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48" w:type="dxa"/>
        <w:tblInd w:w="93" w:type="dxa"/>
        <w:tblLook w:val="0000" w:firstRow="0" w:lastRow="0" w:firstColumn="0" w:lastColumn="0" w:noHBand="0" w:noVBand="0"/>
      </w:tblPr>
      <w:tblGrid>
        <w:gridCol w:w="2101"/>
        <w:gridCol w:w="324"/>
        <w:gridCol w:w="1559"/>
        <w:gridCol w:w="993"/>
        <w:gridCol w:w="1134"/>
        <w:gridCol w:w="567"/>
        <w:gridCol w:w="421"/>
        <w:gridCol w:w="1649"/>
      </w:tblGrid>
      <w:tr w:rsidR="00FA7355" w:rsidRPr="00CA5737" w14:paraId="64DFCF11" w14:textId="77777777" w:rsidTr="00956ED0">
        <w:trPr>
          <w:trHeight w:val="690"/>
        </w:trPr>
        <w:tc>
          <w:tcPr>
            <w:tcW w:w="8748" w:type="dxa"/>
            <w:gridSpan w:val="8"/>
            <w:tcBorders>
              <w:top w:val="nil"/>
              <w:left w:val="nil"/>
              <w:bottom w:val="nil"/>
              <w:right w:val="nil"/>
            </w:tcBorders>
            <w:shd w:val="clear" w:color="auto" w:fill="auto"/>
            <w:noWrap/>
            <w:vAlign w:val="center"/>
          </w:tcPr>
          <w:p w14:paraId="1A34564F" w14:textId="030E60B5" w:rsidR="00FA7355" w:rsidRPr="00CA5737" w:rsidRDefault="00FA7355" w:rsidP="00956ED0">
            <w:pPr>
              <w:widowControl/>
              <w:jc w:val="center"/>
              <w:rPr>
                <w:rFonts w:ascii="宋体" w:hAnsi="宋体" w:cs="宋体"/>
                <w:b/>
                <w:bCs/>
                <w:kern w:val="0"/>
                <w:sz w:val="32"/>
                <w:szCs w:val="32"/>
              </w:rPr>
            </w:pPr>
            <w:r w:rsidRPr="00CA5737">
              <w:rPr>
                <w:rFonts w:ascii="宋体" w:hAnsi="宋体" w:cs="宋体" w:hint="eastAsia"/>
                <w:b/>
                <w:bCs/>
                <w:kern w:val="0"/>
                <w:sz w:val="32"/>
                <w:szCs w:val="32"/>
              </w:rPr>
              <w:t>教学大纲</w:t>
            </w:r>
          </w:p>
        </w:tc>
      </w:tr>
      <w:tr w:rsidR="00FA7355" w:rsidRPr="00CA5737" w14:paraId="0625C7F4" w14:textId="77777777" w:rsidTr="00956ED0">
        <w:trPr>
          <w:trHeight w:val="645"/>
        </w:trPr>
        <w:tc>
          <w:tcPr>
            <w:tcW w:w="21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17AC1E" w14:textId="77777777" w:rsidR="00FA7355" w:rsidRPr="00CA5737" w:rsidRDefault="00FA7355" w:rsidP="00956ED0">
            <w:pPr>
              <w:widowControl/>
              <w:jc w:val="center"/>
              <w:rPr>
                <w:rFonts w:ascii="宋体" w:hAnsi="宋体" w:cs="宋体"/>
                <w:b/>
                <w:bCs/>
                <w:kern w:val="0"/>
                <w:szCs w:val="21"/>
              </w:rPr>
            </w:pPr>
            <w:r w:rsidRPr="00DA3A05">
              <w:rPr>
                <w:rFonts w:ascii="宋体" w:hAnsi="宋体" w:cs="宋体" w:hint="eastAsia"/>
                <w:b/>
                <w:bCs/>
                <w:kern w:val="0"/>
                <w:szCs w:val="21"/>
              </w:rPr>
              <w:t>课程代码</w:t>
            </w:r>
          </w:p>
        </w:tc>
        <w:tc>
          <w:tcPr>
            <w:tcW w:w="2876" w:type="dxa"/>
            <w:gridSpan w:val="3"/>
            <w:tcBorders>
              <w:top w:val="single" w:sz="4" w:space="0" w:color="auto"/>
              <w:left w:val="nil"/>
              <w:bottom w:val="single" w:sz="4" w:space="0" w:color="auto"/>
              <w:right w:val="single" w:sz="4" w:space="0" w:color="auto"/>
            </w:tcBorders>
            <w:shd w:val="clear" w:color="auto" w:fill="auto"/>
            <w:noWrap/>
            <w:vAlign w:val="center"/>
          </w:tcPr>
          <w:p w14:paraId="1C32FF26" w14:textId="7BF5662B" w:rsidR="00FA7355" w:rsidRPr="00CA5737" w:rsidRDefault="00FA7355" w:rsidP="00956ED0">
            <w:pPr>
              <w:widowControl/>
              <w:ind w:firstLineChars="500" w:firstLine="1050"/>
              <w:rPr>
                <w:rFonts w:ascii="宋体" w:hAnsi="宋体" w:cs="宋体"/>
                <w:kern w:val="0"/>
                <w:szCs w:val="21"/>
              </w:rPr>
            </w:pP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tcPr>
          <w:p w14:paraId="6B731F35"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编写时间</w:t>
            </w:r>
          </w:p>
        </w:tc>
        <w:tc>
          <w:tcPr>
            <w:tcW w:w="2070" w:type="dxa"/>
            <w:gridSpan w:val="2"/>
            <w:tcBorders>
              <w:top w:val="single" w:sz="4" w:space="0" w:color="auto"/>
              <w:left w:val="nil"/>
              <w:bottom w:val="single" w:sz="4" w:space="0" w:color="auto"/>
              <w:right w:val="single" w:sz="4" w:space="0" w:color="auto"/>
            </w:tcBorders>
            <w:shd w:val="clear" w:color="auto" w:fill="auto"/>
            <w:noWrap/>
            <w:vAlign w:val="center"/>
          </w:tcPr>
          <w:p w14:paraId="3A811C41" w14:textId="6A35436D" w:rsidR="00FA7355" w:rsidRPr="00CA5737" w:rsidRDefault="00FA7355" w:rsidP="00956ED0">
            <w:pPr>
              <w:widowControl/>
              <w:jc w:val="center"/>
              <w:rPr>
                <w:rFonts w:ascii="宋体" w:hAnsi="宋体" w:cs="宋体" w:hint="eastAsia"/>
                <w:kern w:val="0"/>
                <w:szCs w:val="21"/>
              </w:rPr>
            </w:pPr>
          </w:p>
        </w:tc>
      </w:tr>
      <w:tr w:rsidR="00FA7355" w:rsidRPr="00CA5737" w14:paraId="441B791B" w14:textId="77777777" w:rsidTr="00956ED0">
        <w:trPr>
          <w:trHeight w:val="491"/>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7274830D"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课程名称</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7AD47863" w14:textId="77777777" w:rsidR="00FA7355" w:rsidRPr="00CA5737" w:rsidRDefault="00FA7355" w:rsidP="00956ED0">
            <w:pPr>
              <w:widowControl/>
              <w:jc w:val="center"/>
              <w:rPr>
                <w:rFonts w:ascii="宋体" w:hAnsi="宋体" w:cs="宋体"/>
                <w:kern w:val="0"/>
                <w:szCs w:val="21"/>
              </w:rPr>
            </w:pPr>
            <w:r>
              <w:rPr>
                <w:rFonts w:ascii="宋体" w:hAnsi="宋体" w:cs="宋体" w:hint="eastAsia"/>
                <w:kern w:val="0"/>
                <w:szCs w:val="21"/>
              </w:rPr>
              <w:t>会计学</w:t>
            </w:r>
          </w:p>
        </w:tc>
      </w:tr>
      <w:tr w:rsidR="00FA7355" w:rsidRPr="00CA5737" w14:paraId="3A0521EF" w14:textId="77777777" w:rsidTr="00956ED0">
        <w:trPr>
          <w:trHeight w:val="412"/>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6D01E67C"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英文名称</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7CF40F8A" w14:textId="77777777" w:rsidR="00FA7355" w:rsidRPr="00CA5737" w:rsidRDefault="00FA7355" w:rsidP="00956ED0">
            <w:pPr>
              <w:widowControl/>
              <w:jc w:val="center"/>
              <w:rPr>
                <w:rFonts w:ascii="宋体" w:hAnsi="宋体" w:cs="宋体"/>
                <w:kern w:val="0"/>
                <w:szCs w:val="21"/>
              </w:rPr>
            </w:pPr>
            <w:r w:rsidRPr="00265A7C">
              <w:rPr>
                <w:rFonts w:ascii="宋体" w:hAnsi="宋体" w:cs="宋体"/>
                <w:kern w:val="0"/>
                <w:szCs w:val="21"/>
              </w:rPr>
              <w:t>Accounting</w:t>
            </w:r>
          </w:p>
        </w:tc>
      </w:tr>
      <w:tr w:rsidR="00FA7355" w:rsidRPr="00CA5737" w14:paraId="7D6ABC05" w14:textId="77777777" w:rsidTr="00956ED0">
        <w:trPr>
          <w:trHeight w:val="464"/>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71F3B0F4"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学分数</w:t>
            </w:r>
          </w:p>
        </w:tc>
        <w:tc>
          <w:tcPr>
            <w:tcW w:w="1883" w:type="dxa"/>
            <w:gridSpan w:val="2"/>
            <w:tcBorders>
              <w:top w:val="nil"/>
              <w:left w:val="nil"/>
              <w:bottom w:val="single" w:sz="4" w:space="0" w:color="auto"/>
              <w:right w:val="single" w:sz="4" w:space="0" w:color="auto"/>
            </w:tcBorders>
            <w:shd w:val="clear" w:color="auto" w:fill="auto"/>
            <w:noWrap/>
            <w:vAlign w:val="center"/>
          </w:tcPr>
          <w:p w14:paraId="2CD86665"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3</w:t>
            </w:r>
          </w:p>
        </w:tc>
        <w:tc>
          <w:tcPr>
            <w:tcW w:w="2127" w:type="dxa"/>
            <w:gridSpan w:val="2"/>
            <w:tcBorders>
              <w:top w:val="nil"/>
              <w:left w:val="nil"/>
              <w:bottom w:val="single" w:sz="4" w:space="0" w:color="auto"/>
              <w:right w:val="single" w:sz="4" w:space="0" w:color="auto"/>
            </w:tcBorders>
            <w:shd w:val="clear" w:color="auto" w:fill="auto"/>
            <w:noWrap/>
            <w:vAlign w:val="center"/>
          </w:tcPr>
          <w:p w14:paraId="04DCFDF2"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周学时</w:t>
            </w:r>
          </w:p>
        </w:tc>
        <w:tc>
          <w:tcPr>
            <w:tcW w:w="2637" w:type="dxa"/>
            <w:gridSpan w:val="3"/>
            <w:tcBorders>
              <w:top w:val="nil"/>
              <w:left w:val="nil"/>
              <w:bottom w:val="single" w:sz="4" w:space="0" w:color="auto"/>
              <w:right w:val="single" w:sz="4" w:space="0" w:color="auto"/>
            </w:tcBorders>
            <w:shd w:val="clear" w:color="auto" w:fill="auto"/>
            <w:noWrap/>
            <w:vAlign w:val="center"/>
          </w:tcPr>
          <w:p w14:paraId="2D06EACE"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4</w:t>
            </w:r>
          </w:p>
        </w:tc>
      </w:tr>
      <w:tr w:rsidR="00FA7355" w:rsidRPr="00CA5737" w14:paraId="437AA3C4" w14:textId="77777777" w:rsidTr="00956ED0">
        <w:trPr>
          <w:trHeight w:val="645"/>
        </w:trPr>
        <w:tc>
          <w:tcPr>
            <w:tcW w:w="2101" w:type="dxa"/>
            <w:tcBorders>
              <w:top w:val="nil"/>
              <w:left w:val="single" w:sz="4" w:space="0" w:color="auto"/>
              <w:bottom w:val="single" w:sz="4" w:space="0" w:color="auto"/>
              <w:right w:val="single" w:sz="4" w:space="0" w:color="auto"/>
            </w:tcBorders>
            <w:shd w:val="clear" w:color="auto" w:fill="auto"/>
            <w:vAlign w:val="center"/>
          </w:tcPr>
          <w:p w14:paraId="02BC0E32"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任课教师</w:t>
            </w:r>
            <w:r w:rsidRPr="00CA5737">
              <w:rPr>
                <w:rFonts w:ascii="宋体" w:hAnsi="宋体" w:cs="宋体" w:hint="eastAsia"/>
                <w:b/>
                <w:bCs/>
                <w:kern w:val="0"/>
                <w:szCs w:val="21"/>
              </w:rPr>
              <w:br/>
              <w:t>/课程负责人</w:t>
            </w:r>
          </w:p>
        </w:tc>
        <w:tc>
          <w:tcPr>
            <w:tcW w:w="1883" w:type="dxa"/>
            <w:gridSpan w:val="2"/>
            <w:tcBorders>
              <w:top w:val="nil"/>
              <w:left w:val="nil"/>
              <w:bottom w:val="single" w:sz="4" w:space="0" w:color="auto"/>
              <w:right w:val="single" w:sz="4" w:space="0" w:color="auto"/>
            </w:tcBorders>
            <w:shd w:val="clear" w:color="auto" w:fill="auto"/>
            <w:noWrap/>
            <w:vAlign w:val="center"/>
          </w:tcPr>
          <w:p w14:paraId="037949BE" w14:textId="6EEF0888" w:rsidR="00FA7355" w:rsidRPr="00CA5737" w:rsidRDefault="00FA7355" w:rsidP="00956ED0">
            <w:pPr>
              <w:widowControl/>
              <w:spacing w:line="360" w:lineRule="auto"/>
              <w:jc w:val="center"/>
              <w:rPr>
                <w:rFonts w:ascii="宋体" w:hAnsi="宋体" w:cs="宋体"/>
                <w:kern w:val="0"/>
                <w:szCs w:val="21"/>
              </w:rPr>
            </w:pPr>
          </w:p>
        </w:tc>
        <w:tc>
          <w:tcPr>
            <w:tcW w:w="2127" w:type="dxa"/>
            <w:gridSpan w:val="2"/>
            <w:tcBorders>
              <w:top w:val="nil"/>
              <w:left w:val="nil"/>
              <w:bottom w:val="single" w:sz="4" w:space="0" w:color="auto"/>
              <w:right w:val="single" w:sz="4" w:space="0" w:color="auto"/>
            </w:tcBorders>
            <w:shd w:val="clear" w:color="auto" w:fill="auto"/>
            <w:noWrap/>
            <w:vAlign w:val="center"/>
          </w:tcPr>
          <w:p w14:paraId="5F0EACA1"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开课院系</w:t>
            </w:r>
          </w:p>
        </w:tc>
        <w:tc>
          <w:tcPr>
            <w:tcW w:w="2637" w:type="dxa"/>
            <w:gridSpan w:val="3"/>
            <w:tcBorders>
              <w:top w:val="nil"/>
              <w:left w:val="nil"/>
              <w:bottom w:val="single" w:sz="4" w:space="0" w:color="auto"/>
              <w:right w:val="single" w:sz="4" w:space="0" w:color="auto"/>
            </w:tcBorders>
            <w:shd w:val="clear" w:color="auto" w:fill="auto"/>
            <w:noWrap/>
            <w:vAlign w:val="center"/>
          </w:tcPr>
          <w:p w14:paraId="51018C92" w14:textId="076A6983" w:rsidR="00FA7355" w:rsidRPr="00CA5737" w:rsidRDefault="00FA7355" w:rsidP="00592543">
            <w:pPr>
              <w:widowControl/>
              <w:spacing w:line="360" w:lineRule="auto"/>
              <w:rPr>
                <w:rFonts w:ascii="宋体" w:hAnsi="宋体" w:cs="宋体" w:hint="eastAsia"/>
                <w:kern w:val="0"/>
                <w:szCs w:val="21"/>
              </w:rPr>
            </w:pPr>
          </w:p>
        </w:tc>
      </w:tr>
      <w:tr w:rsidR="00FA7355" w:rsidRPr="00CA5737" w14:paraId="2F49D337" w14:textId="77777777" w:rsidTr="00956ED0">
        <w:trPr>
          <w:trHeight w:val="552"/>
        </w:trPr>
        <w:tc>
          <w:tcPr>
            <w:tcW w:w="2101" w:type="dxa"/>
            <w:tcBorders>
              <w:top w:val="nil"/>
              <w:left w:val="single" w:sz="4" w:space="0" w:color="auto"/>
              <w:bottom w:val="single" w:sz="4" w:space="0" w:color="auto"/>
              <w:right w:val="single" w:sz="4" w:space="0" w:color="auto"/>
            </w:tcBorders>
            <w:shd w:val="clear" w:color="auto" w:fill="auto"/>
            <w:vAlign w:val="center"/>
          </w:tcPr>
          <w:p w14:paraId="52E9712A" w14:textId="77777777" w:rsidR="00FA7355" w:rsidRPr="00CA5737" w:rsidRDefault="00FA7355" w:rsidP="00956ED0">
            <w:pPr>
              <w:widowControl/>
              <w:spacing w:line="360" w:lineRule="auto"/>
              <w:jc w:val="center"/>
              <w:rPr>
                <w:rFonts w:ascii="宋体" w:hAnsi="宋体" w:cs="宋体"/>
                <w:b/>
                <w:bCs/>
                <w:kern w:val="0"/>
                <w:szCs w:val="21"/>
              </w:rPr>
            </w:pPr>
            <w:r>
              <w:rPr>
                <w:rFonts w:ascii="宋体" w:hAnsi="宋体" w:cs="宋体" w:hint="eastAsia"/>
                <w:b/>
                <w:bCs/>
                <w:kern w:val="0"/>
                <w:szCs w:val="21"/>
              </w:rPr>
              <w:t>开课学期</w:t>
            </w:r>
          </w:p>
        </w:tc>
        <w:tc>
          <w:tcPr>
            <w:tcW w:w="1883" w:type="dxa"/>
            <w:gridSpan w:val="2"/>
            <w:tcBorders>
              <w:top w:val="nil"/>
              <w:left w:val="nil"/>
              <w:bottom w:val="single" w:sz="4" w:space="0" w:color="auto"/>
              <w:right w:val="single" w:sz="4" w:space="0" w:color="auto"/>
            </w:tcBorders>
            <w:shd w:val="clear" w:color="auto" w:fill="auto"/>
            <w:noWrap/>
            <w:vAlign w:val="center"/>
          </w:tcPr>
          <w:p w14:paraId="60A745BA" w14:textId="77777777" w:rsidR="00FA7355" w:rsidRPr="00CA5737" w:rsidRDefault="00FA7355" w:rsidP="00956ED0">
            <w:pPr>
              <w:widowControl/>
              <w:spacing w:line="360" w:lineRule="auto"/>
              <w:ind w:firstLineChars="200" w:firstLine="420"/>
              <w:jc w:val="center"/>
              <w:rPr>
                <w:rFonts w:ascii="宋体" w:hAnsi="宋体" w:cs="宋体"/>
                <w:kern w:val="0"/>
                <w:szCs w:val="21"/>
              </w:rPr>
            </w:pPr>
            <w:r>
              <w:rPr>
                <w:rFonts w:ascii="宋体" w:hAnsi="宋体" w:cs="宋体" w:hint="eastAsia"/>
                <w:kern w:val="0"/>
                <w:szCs w:val="21"/>
              </w:rPr>
              <w:t>3</w:t>
            </w:r>
          </w:p>
        </w:tc>
        <w:tc>
          <w:tcPr>
            <w:tcW w:w="2127" w:type="dxa"/>
            <w:gridSpan w:val="2"/>
            <w:tcBorders>
              <w:top w:val="nil"/>
              <w:left w:val="nil"/>
              <w:bottom w:val="single" w:sz="4" w:space="0" w:color="auto"/>
              <w:right w:val="single" w:sz="4" w:space="0" w:color="auto"/>
            </w:tcBorders>
            <w:shd w:val="clear" w:color="auto" w:fill="auto"/>
            <w:noWrap/>
            <w:vAlign w:val="center"/>
          </w:tcPr>
          <w:p w14:paraId="0C2AD8E0"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联系方式</w:t>
            </w:r>
          </w:p>
        </w:tc>
        <w:tc>
          <w:tcPr>
            <w:tcW w:w="2637" w:type="dxa"/>
            <w:gridSpan w:val="3"/>
            <w:tcBorders>
              <w:top w:val="nil"/>
              <w:left w:val="nil"/>
              <w:bottom w:val="single" w:sz="4" w:space="0" w:color="auto"/>
              <w:right w:val="single" w:sz="4" w:space="0" w:color="auto"/>
            </w:tcBorders>
            <w:shd w:val="clear" w:color="auto" w:fill="auto"/>
            <w:noWrap/>
            <w:vAlign w:val="center"/>
          </w:tcPr>
          <w:p w14:paraId="62CEB6DB" w14:textId="33BFAD75" w:rsidR="00FA7355" w:rsidRPr="00CA5737" w:rsidRDefault="00FA7355" w:rsidP="00956ED0">
            <w:pPr>
              <w:widowControl/>
              <w:spacing w:line="360" w:lineRule="auto"/>
              <w:jc w:val="center"/>
              <w:rPr>
                <w:rFonts w:ascii="宋体" w:hAnsi="宋体" w:cs="宋体"/>
                <w:kern w:val="0"/>
                <w:szCs w:val="21"/>
              </w:rPr>
            </w:pPr>
          </w:p>
        </w:tc>
      </w:tr>
      <w:tr w:rsidR="00FA7355" w:rsidRPr="00CA5737" w14:paraId="5F14E527" w14:textId="77777777" w:rsidTr="00956ED0">
        <w:trPr>
          <w:trHeight w:val="546"/>
        </w:trPr>
        <w:tc>
          <w:tcPr>
            <w:tcW w:w="2101" w:type="dxa"/>
            <w:tcBorders>
              <w:top w:val="nil"/>
              <w:left w:val="single" w:sz="4" w:space="0" w:color="auto"/>
              <w:bottom w:val="single" w:sz="4" w:space="0" w:color="auto"/>
              <w:right w:val="single" w:sz="4" w:space="0" w:color="auto"/>
            </w:tcBorders>
            <w:shd w:val="clear" w:color="auto" w:fill="auto"/>
            <w:noWrap/>
            <w:vAlign w:val="center"/>
          </w:tcPr>
          <w:p w14:paraId="3E38AEC9" w14:textId="77777777" w:rsidR="00FA7355" w:rsidRPr="00CA5737" w:rsidRDefault="00FA7355" w:rsidP="00956ED0">
            <w:pPr>
              <w:widowControl/>
              <w:spacing w:line="360" w:lineRule="auto"/>
              <w:jc w:val="center"/>
              <w:rPr>
                <w:rFonts w:ascii="宋体" w:hAnsi="宋体" w:cs="宋体"/>
                <w:b/>
                <w:bCs/>
                <w:kern w:val="0"/>
                <w:szCs w:val="21"/>
              </w:rPr>
            </w:pPr>
            <w:r w:rsidRPr="00CA5737">
              <w:rPr>
                <w:rFonts w:ascii="宋体" w:hAnsi="宋体" w:cs="宋体" w:hint="eastAsia"/>
                <w:b/>
                <w:bCs/>
                <w:kern w:val="0"/>
                <w:szCs w:val="21"/>
              </w:rPr>
              <w:t>预修课程</w:t>
            </w:r>
          </w:p>
        </w:tc>
        <w:tc>
          <w:tcPr>
            <w:tcW w:w="6647" w:type="dxa"/>
            <w:gridSpan w:val="7"/>
            <w:tcBorders>
              <w:top w:val="single" w:sz="4" w:space="0" w:color="auto"/>
              <w:left w:val="nil"/>
              <w:bottom w:val="single" w:sz="4" w:space="0" w:color="auto"/>
              <w:right w:val="single" w:sz="4" w:space="0" w:color="auto"/>
            </w:tcBorders>
            <w:shd w:val="clear" w:color="auto" w:fill="auto"/>
            <w:noWrap/>
            <w:vAlign w:val="center"/>
          </w:tcPr>
          <w:p w14:paraId="1F962BA4" w14:textId="77777777" w:rsidR="00FA7355" w:rsidRPr="00CA5737" w:rsidRDefault="00FA7355" w:rsidP="00956ED0">
            <w:pPr>
              <w:widowControl/>
              <w:spacing w:line="360" w:lineRule="auto"/>
              <w:jc w:val="center"/>
              <w:rPr>
                <w:rFonts w:ascii="宋体" w:hAnsi="宋体" w:cs="宋体"/>
                <w:kern w:val="0"/>
                <w:szCs w:val="21"/>
              </w:rPr>
            </w:pPr>
            <w:r>
              <w:rPr>
                <w:rFonts w:ascii="宋体" w:hAnsi="宋体" w:cs="宋体" w:hint="eastAsia"/>
                <w:kern w:val="0"/>
                <w:szCs w:val="21"/>
              </w:rPr>
              <w:t>经济学基础课程</w:t>
            </w:r>
          </w:p>
        </w:tc>
      </w:tr>
      <w:tr w:rsidR="00FA7355" w:rsidRPr="00CA5737" w14:paraId="2346E771" w14:textId="77777777" w:rsidTr="00956ED0">
        <w:trPr>
          <w:trHeight w:val="1747"/>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3FA7FA4F" w14:textId="77777777" w:rsidR="00FA7355" w:rsidRPr="00CA5737" w:rsidRDefault="00FA7355" w:rsidP="00956ED0">
            <w:pPr>
              <w:widowControl/>
              <w:spacing w:line="360" w:lineRule="auto"/>
              <w:jc w:val="left"/>
              <w:rPr>
                <w:rFonts w:ascii="宋体" w:hAnsi="宋体" w:cs="宋体"/>
                <w:kern w:val="0"/>
                <w:szCs w:val="21"/>
              </w:rPr>
            </w:pPr>
            <w:r>
              <w:rPr>
                <w:rFonts w:ascii="宋体" w:hAnsi="宋体" w:cs="宋体" w:hint="eastAsia"/>
                <w:b/>
                <w:bCs/>
                <w:kern w:val="0"/>
                <w:szCs w:val="21"/>
              </w:rPr>
              <w:t>（一）</w:t>
            </w:r>
            <w:r w:rsidRPr="00CA5737">
              <w:rPr>
                <w:rFonts w:ascii="宋体" w:hAnsi="宋体" w:cs="宋体" w:hint="eastAsia"/>
                <w:b/>
                <w:bCs/>
                <w:kern w:val="0"/>
                <w:szCs w:val="21"/>
              </w:rPr>
              <w:t>课程性质：</w:t>
            </w:r>
            <w:r w:rsidRPr="00CA5737">
              <w:rPr>
                <w:rFonts w:ascii="宋体" w:hAnsi="宋体" w:cs="宋体" w:hint="eastAsia"/>
                <w:b/>
                <w:bCs/>
                <w:kern w:val="0"/>
                <w:szCs w:val="21"/>
              </w:rPr>
              <w:br/>
              <w:t xml:space="preserve">    </w:t>
            </w:r>
            <w:r w:rsidRPr="00CA5737">
              <w:rPr>
                <w:rFonts w:ascii="宋体" w:hAnsi="宋体" w:cs="宋体" w:hint="eastAsia"/>
                <w:kern w:val="0"/>
                <w:szCs w:val="21"/>
              </w:rPr>
              <w:t>请根据教学培养方案上的课程性质在以下栏目中选择。</w:t>
            </w:r>
            <w:r w:rsidRPr="00CA5737">
              <w:rPr>
                <w:rFonts w:ascii="宋体" w:hAnsi="宋体" w:cs="宋体" w:hint="eastAsia"/>
                <w:kern w:val="0"/>
                <w:szCs w:val="21"/>
              </w:rPr>
              <w:br/>
              <w:t xml:space="preserve">      综合教育课程     □      </w:t>
            </w:r>
            <w:r>
              <w:rPr>
                <w:rFonts w:ascii="宋体" w:hAnsi="宋体" w:cs="宋体" w:hint="eastAsia"/>
                <w:kern w:val="0"/>
                <w:szCs w:val="21"/>
              </w:rPr>
              <w:t>大类</w:t>
            </w:r>
            <w:r w:rsidRPr="00CA5737">
              <w:rPr>
                <w:rFonts w:ascii="宋体" w:hAnsi="宋体" w:cs="宋体" w:hint="eastAsia"/>
                <w:kern w:val="0"/>
                <w:szCs w:val="21"/>
              </w:rPr>
              <w:t>基础课程     □</w:t>
            </w:r>
          </w:p>
          <w:p w14:paraId="2A3A8D2E" w14:textId="77777777" w:rsidR="00FA7355" w:rsidRPr="00CA5737" w:rsidRDefault="00FA7355" w:rsidP="00956ED0">
            <w:pPr>
              <w:widowControl/>
              <w:spacing w:line="360" w:lineRule="auto"/>
              <w:jc w:val="left"/>
              <w:rPr>
                <w:rFonts w:ascii="宋体" w:hAnsi="宋体" w:cs="宋体"/>
                <w:b/>
                <w:bCs/>
                <w:kern w:val="0"/>
                <w:szCs w:val="21"/>
              </w:rPr>
            </w:pPr>
            <w:r w:rsidRPr="00CA5737">
              <w:rPr>
                <w:rFonts w:ascii="宋体" w:hAnsi="宋体" w:cs="宋体" w:hint="eastAsia"/>
                <w:kern w:val="0"/>
                <w:szCs w:val="21"/>
              </w:rPr>
              <w:t xml:space="preserve">      专业必修课程     </w:t>
            </w:r>
            <w:r>
              <w:rPr>
                <w:rFonts w:ascii="宋体" w:hAnsi="宋体" w:cs="宋体" w:hint="eastAsia"/>
                <w:kern w:val="0"/>
                <w:szCs w:val="21"/>
              </w:rPr>
              <w:t xml:space="preserve">V </w:t>
            </w:r>
            <w:r w:rsidRPr="00CA5737">
              <w:rPr>
                <w:rFonts w:ascii="宋体" w:hAnsi="宋体" w:cs="宋体" w:hint="eastAsia"/>
                <w:kern w:val="0"/>
                <w:szCs w:val="21"/>
              </w:rPr>
              <w:t xml:space="preserve">      专业选修课程     □</w:t>
            </w:r>
            <w:r>
              <w:rPr>
                <w:rFonts w:ascii="宋体" w:hAnsi="宋体" w:cs="宋体" w:hint="eastAsia"/>
                <w:kern w:val="0"/>
                <w:szCs w:val="21"/>
              </w:rPr>
              <w:t xml:space="preserve">      </w:t>
            </w:r>
            <w:r>
              <w:rPr>
                <w:rFonts w:ascii="宋体" w:hAnsi="宋体" w:cs="宋体" w:hint="eastAsia"/>
                <w:kern w:val="0"/>
                <w:sz w:val="24"/>
              </w:rPr>
              <w:t xml:space="preserve">其他   </w:t>
            </w:r>
            <w:r w:rsidRPr="00927E3E">
              <w:rPr>
                <w:rFonts w:ascii="宋体" w:hAnsi="宋体" w:cs="宋体" w:hint="eastAsia"/>
                <w:kern w:val="0"/>
                <w:sz w:val="24"/>
              </w:rPr>
              <w:t>□</w:t>
            </w:r>
            <w:r>
              <w:rPr>
                <w:rFonts w:ascii="宋体" w:hAnsi="宋体" w:cs="宋体" w:hint="eastAsia"/>
                <w:kern w:val="0"/>
                <w:sz w:val="24"/>
              </w:rPr>
              <w:t xml:space="preserve"> </w:t>
            </w:r>
            <w:r w:rsidRPr="00927E3E">
              <w:rPr>
                <w:rFonts w:ascii="宋体" w:hAnsi="宋体" w:cs="宋体" w:hint="eastAsia"/>
                <w:kern w:val="0"/>
                <w:sz w:val="24"/>
                <w:u w:val="single"/>
              </w:rPr>
              <w:t xml:space="preserve"> </w:t>
            </w:r>
            <w:r w:rsidRPr="00927E3E">
              <w:rPr>
                <w:rFonts w:hint="eastAsia"/>
                <w:kern w:val="0"/>
                <w:sz w:val="24"/>
                <w:u w:val="single"/>
              </w:rPr>
              <w:t xml:space="preserve">   </w:t>
            </w:r>
            <w:r>
              <w:rPr>
                <w:rFonts w:hint="eastAsia"/>
                <w:kern w:val="0"/>
                <w:sz w:val="24"/>
                <w:u w:val="single"/>
              </w:rPr>
              <w:t xml:space="preserve">   </w:t>
            </w:r>
          </w:p>
        </w:tc>
      </w:tr>
      <w:tr w:rsidR="00FA7355" w:rsidRPr="00CA5737" w14:paraId="415B5170" w14:textId="77777777" w:rsidTr="00956ED0">
        <w:trPr>
          <w:trHeight w:val="557"/>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7229A9B2" w14:textId="77777777" w:rsidR="00FA7355" w:rsidRPr="00CA5737" w:rsidRDefault="00FA7355" w:rsidP="00956ED0">
            <w:pPr>
              <w:widowControl/>
              <w:spacing w:line="360" w:lineRule="auto"/>
              <w:jc w:val="left"/>
              <w:rPr>
                <w:rFonts w:ascii="宋体" w:hAnsi="宋体" w:cs="宋体"/>
                <w:kern w:val="0"/>
                <w:szCs w:val="21"/>
              </w:rPr>
            </w:pPr>
            <w:r>
              <w:rPr>
                <w:rFonts w:ascii="宋体" w:hAnsi="宋体" w:cs="宋体" w:hint="eastAsia"/>
                <w:b/>
                <w:bCs/>
                <w:kern w:val="0"/>
                <w:szCs w:val="21"/>
              </w:rPr>
              <w:t>（二）</w:t>
            </w:r>
            <w:r w:rsidRPr="00CA5737">
              <w:rPr>
                <w:rFonts w:ascii="宋体" w:hAnsi="宋体" w:cs="宋体" w:hint="eastAsia"/>
                <w:b/>
                <w:bCs/>
                <w:kern w:val="0"/>
                <w:szCs w:val="21"/>
              </w:rPr>
              <w:t>教学目标</w:t>
            </w:r>
            <w:r>
              <w:rPr>
                <w:rFonts w:ascii="宋体" w:hAnsi="宋体" w:cs="宋体" w:hint="eastAsia"/>
                <w:b/>
                <w:bCs/>
                <w:kern w:val="0"/>
                <w:szCs w:val="21"/>
              </w:rPr>
              <w:t>和基本内容</w:t>
            </w:r>
            <w:r w:rsidRPr="00CA5737">
              <w:rPr>
                <w:rFonts w:ascii="宋体" w:hAnsi="宋体" w:cs="宋体" w:hint="eastAsia"/>
                <w:b/>
                <w:bCs/>
                <w:kern w:val="0"/>
                <w:szCs w:val="21"/>
              </w:rPr>
              <w:t>：</w:t>
            </w:r>
            <w:r w:rsidRPr="00CA5737">
              <w:rPr>
                <w:rFonts w:ascii="宋体" w:hAnsi="宋体" w:cs="宋体" w:hint="eastAsia"/>
                <w:kern w:val="0"/>
                <w:szCs w:val="21"/>
              </w:rPr>
              <w:t xml:space="preserve">    </w:t>
            </w:r>
          </w:p>
          <w:p w14:paraId="43601517" w14:textId="77777777" w:rsidR="00FA7355" w:rsidRPr="00117FCF" w:rsidRDefault="00FA7355" w:rsidP="00956ED0">
            <w:pPr>
              <w:widowControl/>
              <w:spacing w:line="360" w:lineRule="auto"/>
              <w:ind w:firstLineChars="200" w:firstLine="480"/>
              <w:jc w:val="left"/>
              <w:rPr>
                <w:rFonts w:ascii="宋体" w:hAnsi="宋体" w:cs="宋体"/>
                <w:kern w:val="0"/>
                <w:sz w:val="24"/>
              </w:rPr>
            </w:pPr>
            <w:r w:rsidRPr="00117FCF">
              <w:rPr>
                <w:rFonts w:ascii="宋体" w:hAnsi="宋体" w:cs="宋体" w:hint="eastAsia"/>
                <w:kern w:val="0"/>
                <w:sz w:val="24"/>
              </w:rPr>
              <w:t>会计学课程是经济学、国际经济与贸易、金融学、财政学、保险等专业的专业必修课程。作为一门理论与实践紧密结合，应用性较强的工具性课程，本课程的基本目标是：系统介绍整个会计处理流程的几个重要环节和复式记账的重要方法，并培养学生独立思考和自我学习的能力，以及灵活应用所学知识处理实际问题的能力。为学习其他财务、经济、金融相关课程奠定基础。</w:t>
            </w:r>
          </w:p>
          <w:p w14:paraId="5815DDE8" w14:textId="77777777" w:rsidR="00FA7355" w:rsidRPr="00117FCF" w:rsidRDefault="00FA7355" w:rsidP="00956ED0">
            <w:pPr>
              <w:widowControl/>
              <w:spacing w:line="360" w:lineRule="auto"/>
              <w:ind w:firstLineChars="200" w:firstLine="480"/>
              <w:rPr>
                <w:rFonts w:ascii="宋体" w:hAnsi="宋体" w:cs="宋体"/>
                <w:kern w:val="0"/>
                <w:sz w:val="24"/>
              </w:rPr>
            </w:pPr>
            <w:r w:rsidRPr="00117FCF">
              <w:rPr>
                <w:rFonts w:ascii="宋体" w:hAnsi="宋体" w:cs="宋体" w:hint="eastAsia"/>
                <w:kern w:val="0"/>
                <w:sz w:val="24"/>
              </w:rPr>
              <w:t>本课程的基本内容有：会计是以货币为主要计量单位，运用一系列专门方法，核算和监督一个单位经济活动的一种经济管理工作旨在提供会计信息和提高经济效益。会计学作为一门专业基础课和公共基础课，主要的目的是向学生讲授会计学的基本知识、基本方法和基本技能，为学习其他财务、经济、金融相关课程奠定基础。</w:t>
            </w:r>
          </w:p>
          <w:p w14:paraId="59EF0338" w14:textId="77777777" w:rsidR="00FA7355" w:rsidRPr="00CA5737" w:rsidRDefault="00FA7355" w:rsidP="00956ED0">
            <w:pPr>
              <w:widowControl/>
              <w:spacing w:line="360" w:lineRule="auto"/>
              <w:ind w:firstLineChars="200" w:firstLine="480"/>
              <w:jc w:val="left"/>
              <w:rPr>
                <w:rFonts w:ascii="宋体" w:hAnsi="宋体" w:cs="宋体"/>
                <w:b/>
                <w:bCs/>
                <w:kern w:val="0"/>
                <w:szCs w:val="21"/>
              </w:rPr>
            </w:pPr>
            <w:r w:rsidRPr="00117FCF">
              <w:rPr>
                <w:rFonts w:ascii="宋体" w:hAnsi="宋体" w:cs="宋体" w:hint="eastAsia"/>
                <w:kern w:val="0"/>
                <w:sz w:val="24"/>
              </w:rPr>
              <w:t>本课程着重介绍了一种十分重要的会计方法——复式记账法，并介绍了整个会计处理流程的几个重要环节：</w:t>
            </w:r>
            <w:r>
              <w:rPr>
                <w:rFonts w:ascii="宋体" w:hAnsi="宋体" w:cs="宋体" w:hint="eastAsia"/>
                <w:kern w:val="0"/>
                <w:sz w:val="24"/>
              </w:rPr>
              <w:t>填制和审核</w:t>
            </w:r>
            <w:r w:rsidRPr="00117FCF">
              <w:rPr>
                <w:rFonts w:ascii="宋体" w:hAnsi="宋体" w:cs="宋体" w:hint="eastAsia"/>
                <w:kern w:val="0"/>
                <w:sz w:val="24"/>
              </w:rPr>
              <w:t>会计凭证、登记会计账簿、进行期末账项调整、编制会计报表。最后以一家制造业企业的会计处理为例进行实务讲</w:t>
            </w:r>
            <w:r w:rsidRPr="00117FCF">
              <w:rPr>
                <w:rFonts w:ascii="宋体" w:hAnsi="宋体" w:cs="宋体" w:hint="eastAsia"/>
                <w:kern w:val="0"/>
                <w:sz w:val="24"/>
              </w:rPr>
              <w:lastRenderedPageBreak/>
              <w:t>解，理论与实际相结合，培养学生独立思考和自我学习的能力，以及灵活应用所学知识处理实际问</w:t>
            </w:r>
            <w:r w:rsidRPr="00994A41">
              <w:rPr>
                <w:rFonts w:ascii="宋体" w:hAnsi="宋体" w:cs="宋体" w:hint="eastAsia"/>
                <w:kern w:val="0"/>
                <w:sz w:val="24"/>
              </w:rPr>
              <w:t>题的能力。</w:t>
            </w:r>
          </w:p>
        </w:tc>
      </w:tr>
      <w:tr w:rsidR="00FA7355" w:rsidRPr="00CA5737" w14:paraId="03BE733F" w14:textId="77777777" w:rsidTr="00956ED0">
        <w:trPr>
          <w:trHeight w:val="675"/>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tcPr>
          <w:p w14:paraId="67500436" w14:textId="77777777" w:rsidR="00FA7355" w:rsidRPr="00CA5737" w:rsidRDefault="00FA7355" w:rsidP="00956ED0">
            <w:pPr>
              <w:widowControl/>
              <w:jc w:val="left"/>
              <w:rPr>
                <w:rFonts w:ascii="宋体" w:hAnsi="宋体" w:cs="宋体"/>
                <w:b/>
                <w:bCs/>
                <w:kern w:val="0"/>
                <w:szCs w:val="21"/>
              </w:rPr>
            </w:pPr>
            <w:r>
              <w:rPr>
                <w:rFonts w:ascii="宋体" w:hAnsi="宋体" w:cs="宋体" w:hint="eastAsia"/>
                <w:b/>
                <w:bCs/>
                <w:kern w:val="0"/>
                <w:szCs w:val="21"/>
              </w:rPr>
              <w:lastRenderedPageBreak/>
              <w:t>（三）</w:t>
            </w:r>
            <w:r w:rsidRPr="00CA5737">
              <w:rPr>
                <w:rFonts w:ascii="宋体" w:hAnsi="宋体" w:cs="宋体" w:hint="eastAsia"/>
                <w:b/>
                <w:bCs/>
                <w:kern w:val="0"/>
                <w:szCs w:val="21"/>
              </w:rPr>
              <w:t>教材和教学参考资料（不少于5种）</w:t>
            </w:r>
          </w:p>
        </w:tc>
      </w:tr>
      <w:tr w:rsidR="00FA7355" w:rsidRPr="00CA5737" w14:paraId="5B27E51B"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3C57F361"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作者</w:t>
            </w:r>
          </w:p>
        </w:tc>
        <w:tc>
          <w:tcPr>
            <w:tcW w:w="2552" w:type="dxa"/>
            <w:gridSpan w:val="2"/>
            <w:tcBorders>
              <w:top w:val="nil"/>
              <w:left w:val="nil"/>
              <w:bottom w:val="single" w:sz="4" w:space="0" w:color="auto"/>
              <w:right w:val="single" w:sz="4" w:space="0" w:color="auto"/>
            </w:tcBorders>
            <w:shd w:val="clear" w:color="auto" w:fill="auto"/>
            <w:noWrap/>
            <w:vAlign w:val="center"/>
          </w:tcPr>
          <w:p w14:paraId="1520B29F"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教材或参考资料名称</w:t>
            </w:r>
          </w:p>
        </w:tc>
        <w:tc>
          <w:tcPr>
            <w:tcW w:w="2122" w:type="dxa"/>
            <w:gridSpan w:val="3"/>
            <w:tcBorders>
              <w:top w:val="nil"/>
              <w:left w:val="nil"/>
              <w:bottom w:val="single" w:sz="4" w:space="0" w:color="auto"/>
              <w:right w:val="single" w:sz="4" w:space="0" w:color="auto"/>
            </w:tcBorders>
            <w:shd w:val="clear" w:color="auto" w:fill="auto"/>
            <w:noWrap/>
            <w:vAlign w:val="center"/>
          </w:tcPr>
          <w:p w14:paraId="22714432"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出版社</w:t>
            </w:r>
          </w:p>
        </w:tc>
        <w:tc>
          <w:tcPr>
            <w:tcW w:w="1649" w:type="dxa"/>
            <w:tcBorders>
              <w:top w:val="nil"/>
              <w:left w:val="nil"/>
              <w:bottom w:val="single" w:sz="4" w:space="0" w:color="auto"/>
              <w:right w:val="single" w:sz="4" w:space="0" w:color="auto"/>
            </w:tcBorders>
            <w:shd w:val="clear" w:color="auto" w:fill="auto"/>
            <w:noWrap/>
            <w:vAlign w:val="center"/>
          </w:tcPr>
          <w:p w14:paraId="6E52021C" w14:textId="77777777" w:rsidR="00FA7355" w:rsidRPr="00CA5737" w:rsidRDefault="00FA7355" w:rsidP="00956ED0">
            <w:pPr>
              <w:widowControl/>
              <w:jc w:val="center"/>
              <w:rPr>
                <w:rFonts w:ascii="宋体" w:hAnsi="宋体" w:cs="宋体"/>
                <w:b/>
                <w:bCs/>
                <w:kern w:val="0"/>
                <w:szCs w:val="21"/>
              </w:rPr>
            </w:pPr>
            <w:r w:rsidRPr="00CA5737">
              <w:rPr>
                <w:rFonts w:ascii="宋体" w:hAnsi="宋体" w:cs="宋体" w:hint="eastAsia"/>
                <w:b/>
                <w:bCs/>
                <w:kern w:val="0"/>
                <w:szCs w:val="21"/>
              </w:rPr>
              <w:t>出版年月</w:t>
            </w:r>
          </w:p>
        </w:tc>
      </w:tr>
      <w:tr w:rsidR="00FA7355" w:rsidRPr="00CA5737" w14:paraId="3AAA9EB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248D1D3E"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孙琳</w:t>
            </w:r>
          </w:p>
        </w:tc>
        <w:tc>
          <w:tcPr>
            <w:tcW w:w="2552" w:type="dxa"/>
            <w:gridSpan w:val="2"/>
            <w:tcBorders>
              <w:top w:val="nil"/>
              <w:left w:val="nil"/>
              <w:bottom w:val="single" w:sz="4" w:space="0" w:color="auto"/>
              <w:right w:val="single" w:sz="4" w:space="0" w:color="auto"/>
            </w:tcBorders>
            <w:shd w:val="clear" w:color="auto" w:fill="auto"/>
            <w:noWrap/>
            <w:vAlign w:val="center"/>
          </w:tcPr>
          <w:p w14:paraId="54A7A498" w14:textId="7A9F55C0" w:rsidR="00FA7355" w:rsidRPr="00CA5737" w:rsidRDefault="00FA7355" w:rsidP="00FA7355">
            <w:pPr>
              <w:widowControl/>
              <w:spacing w:line="360" w:lineRule="auto"/>
              <w:jc w:val="left"/>
              <w:rPr>
                <w:rFonts w:ascii="宋体" w:hAnsi="宋体" w:cs="宋体"/>
                <w:kern w:val="0"/>
                <w:szCs w:val="21"/>
              </w:rPr>
            </w:pPr>
            <w:r>
              <w:rPr>
                <w:rFonts w:ascii="宋体" w:hAnsi="宋体" w:cs="宋体"/>
                <w:kern w:val="0"/>
                <w:szCs w:val="21"/>
              </w:rPr>
              <w:t>会计学</w:t>
            </w:r>
            <w:r>
              <w:rPr>
                <w:rFonts w:ascii="宋体" w:hAnsi="宋体" w:cs="宋体" w:hint="eastAsia"/>
                <w:kern w:val="0"/>
                <w:szCs w:val="21"/>
              </w:rPr>
              <w:t xml:space="preserve"> </w:t>
            </w:r>
            <w:r>
              <w:rPr>
                <w:rFonts w:ascii="宋体" w:hAnsi="宋体" w:cs="宋体"/>
                <w:kern w:val="0"/>
                <w:szCs w:val="21"/>
              </w:rPr>
              <w:t>（第</w:t>
            </w:r>
            <w:r w:rsidR="00F11F46">
              <w:rPr>
                <w:rFonts w:ascii="宋体" w:hAnsi="宋体" w:cs="宋体" w:hint="eastAsia"/>
                <w:kern w:val="0"/>
                <w:szCs w:val="21"/>
              </w:rPr>
              <w:t>5</w:t>
            </w:r>
            <w:r>
              <w:rPr>
                <w:rFonts w:ascii="宋体" w:hAnsi="宋体" w:cs="宋体"/>
                <w:kern w:val="0"/>
                <w:szCs w:val="21"/>
              </w:rPr>
              <w:t>版）</w:t>
            </w:r>
          </w:p>
        </w:tc>
        <w:tc>
          <w:tcPr>
            <w:tcW w:w="2122" w:type="dxa"/>
            <w:gridSpan w:val="3"/>
            <w:tcBorders>
              <w:top w:val="nil"/>
              <w:left w:val="nil"/>
              <w:bottom w:val="single" w:sz="4" w:space="0" w:color="auto"/>
              <w:right w:val="single" w:sz="4" w:space="0" w:color="auto"/>
            </w:tcBorders>
            <w:shd w:val="clear" w:color="auto" w:fill="auto"/>
            <w:noWrap/>
            <w:vAlign w:val="center"/>
          </w:tcPr>
          <w:p w14:paraId="3E624997"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上海财经大学出版社</w:t>
            </w:r>
          </w:p>
        </w:tc>
        <w:tc>
          <w:tcPr>
            <w:tcW w:w="1649" w:type="dxa"/>
            <w:tcBorders>
              <w:top w:val="nil"/>
              <w:left w:val="nil"/>
              <w:bottom w:val="single" w:sz="4" w:space="0" w:color="auto"/>
              <w:right w:val="single" w:sz="4" w:space="0" w:color="auto"/>
            </w:tcBorders>
            <w:shd w:val="clear" w:color="auto" w:fill="auto"/>
            <w:noWrap/>
            <w:vAlign w:val="center"/>
          </w:tcPr>
          <w:p w14:paraId="5BADEEAF" w14:textId="4FDE2B81"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F11F46">
              <w:rPr>
                <w:rFonts w:ascii="宋体" w:hAnsi="宋体" w:cs="宋体"/>
                <w:kern w:val="0"/>
                <w:szCs w:val="21"/>
              </w:rPr>
              <w:t>24</w:t>
            </w:r>
            <w:r>
              <w:rPr>
                <w:rFonts w:ascii="宋体" w:hAnsi="宋体" w:cs="宋体" w:hint="eastAsia"/>
                <w:kern w:val="0"/>
                <w:szCs w:val="21"/>
              </w:rPr>
              <w:t>年</w:t>
            </w:r>
            <w:r w:rsidR="00F11F46">
              <w:rPr>
                <w:rFonts w:ascii="宋体" w:hAnsi="宋体" w:cs="宋体" w:hint="eastAsia"/>
                <w:kern w:val="0"/>
                <w:szCs w:val="21"/>
              </w:rPr>
              <w:t>1</w:t>
            </w:r>
            <w:r>
              <w:rPr>
                <w:rFonts w:ascii="宋体" w:hAnsi="宋体" w:cs="宋体" w:hint="eastAsia"/>
                <w:kern w:val="0"/>
                <w:szCs w:val="21"/>
              </w:rPr>
              <w:t>月</w:t>
            </w:r>
          </w:p>
        </w:tc>
      </w:tr>
      <w:tr w:rsidR="00FA7355" w:rsidRPr="00CA5737" w14:paraId="0BA53D9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3E96D474"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孙琳</w:t>
            </w:r>
          </w:p>
        </w:tc>
        <w:tc>
          <w:tcPr>
            <w:tcW w:w="2552" w:type="dxa"/>
            <w:gridSpan w:val="2"/>
            <w:tcBorders>
              <w:top w:val="nil"/>
              <w:left w:val="nil"/>
              <w:bottom w:val="single" w:sz="4" w:space="0" w:color="auto"/>
              <w:right w:val="single" w:sz="4" w:space="0" w:color="auto"/>
            </w:tcBorders>
            <w:shd w:val="clear" w:color="auto" w:fill="auto"/>
            <w:noWrap/>
            <w:vAlign w:val="center"/>
          </w:tcPr>
          <w:p w14:paraId="3B612C0D" w14:textId="7CD07A7D" w:rsidR="00FA7355" w:rsidRPr="00CA5737" w:rsidRDefault="00FA7355" w:rsidP="00FA7355">
            <w:pPr>
              <w:widowControl/>
              <w:spacing w:line="360" w:lineRule="auto"/>
              <w:jc w:val="left"/>
              <w:rPr>
                <w:rFonts w:ascii="宋体" w:hAnsi="宋体" w:cs="宋体"/>
                <w:kern w:val="0"/>
                <w:szCs w:val="21"/>
              </w:rPr>
            </w:pPr>
            <w:r>
              <w:rPr>
                <w:rFonts w:ascii="宋体" w:hAnsi="宋体" w:cs="宋体"/>
                <w:kern w:val="0"/>
                <w:szCs w:val="21"/>
              </w:rPr>
              <w:t>会计学习题</w:t>
            </w:r>
            <w:r>
              <w:rPr>
                <w:rFonts w:ascii="宋体" w:hAnsi="宋体" w:cs="宋体" w:hint="eastAsia"/>
                <w:kern w:val="0"/>
                <w:szCs w:val="21"/>
              </w:rPr>
              <w:t>集</w:t>
            </w:r>
            <w:r>
              <w:rPr>
                <w:rFonts w:ascii="宋体" w:hAnsi="宋体" w:cs="宋体"/>
                <w:kern w:val="0"/>
                <w:szCs w:val="21"/>
              </w:rPr>
              <w:t>（第</w:t>
            </w:r>
            <w:r w:rsidR="00F11F46">
              <w:rPr>
                <w:rFonts w:ascii="宋体" w:hAnsi="宋体" w:cs="宋体" w:hint="eastAsia"/>
                <w:kern w:val="0"/>
                <w:szCs w:val="21"/>
              </w:rPr>
              <w:t>5</w:t>
            </w:r>
            <w:r>
              <w:rPr>
                <w:rFonts w:ascii="宋体" w:hAnsi="宋体" w:cs="宋体"/>
                <w:kern w:val="0"/>
                <w:szCs w:val="21"/>
              </w:rPr>
              <w:t>版）</w:t>
            </w:r>
          </w:p>
        </w:tc>
        <w:tc>
          <w:tcPr>
            <w:tcW w:w="2122" w:type="dxa"/>
            <w:gridSpan w:val="3"/>
            <w:tcBorders>
              <w:top w:val="nil"/>
              <w:left w:val="nil"/>
              <w:bottom w:val="single" w:sz="4" w:space="0" w:color="auto"/>
              <w:right w:val="single" w:sz="4" w:space="0" w:color="auto"/>
            </w:tcBorders>
            <w:shd w:val="clear" w:color="auto" w:fill="auto"/>
            <w:noWrap/>
            <w:vAlign w:val="center"/>
          </w:tcPr>
          <w:p w14:paraId="19E3B442"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上海财经大学出版社</w:t>
            </w:r>
          </w:p>
        </w:tc>
        <w:tc>
          <w:tcPr>
            <w:tcW w:w="1649" w:type="dxa"/>
            <w:tcBorders>
              <w:top w:val="nil"/>
              <w:left w:val="nil"/>
              <w:bottom w:val="single" w:sz="4" w:space="0" w:color="auto"/>
              <w:right w:val="single" w:sz="4" w:space="0" w:color="auto"/>
            </w:tcBorders>
            <w:shd w:val="clear" w:color="auto" w:fill="auto"/>
            <w:noWrap/>
            <w:vAlign w:val="center"/>
          </w:tcPr>
          <w:p w14:paraId="4F871108" w14:textId="3A6AC73E"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F11F46">
              <w:rPr>
                <w:rFonts w:ascii="宋体" w:hAnsi="宋体" w:cs="宋体"/>
                <w:kern w:val="0"/>
                <w:szCs w:val="21"/>
              </w:rPr>
              <w:t>23</w:t>
            </w:r>
            <w:r>
              <w:rPr>
                <w:rFonts w:ascii="宋体" w:hAnsi="宋体" w:cs="宋体" w:hint="eastAsia"/>
                <w:kern w:val="0"/>
                <w:szCs w:val="21"/>
              </w:rPr>
              <w:t>年</w:t>
            </w:r>
            <w:r w:rsidR="00F11F46">
              <w:rPr>
                <w:rFonts w:ascii="宋体" w:hAnsi="宋体" w:cs="宋体" w:hint="eastAsia"/>
                <w:kern w:val="0"/>
                <w:szCs w:val="21"/>
              </w:rPr>
              <w:t>1</w:t>
            </w:r>
            <w:r w:rsidR="00F11F46">
              <w:rPr>
                <w:rFonts w:ascii="宋体" w:hAnsi="宋体" w:cs="宋体"/>
                <w:kern w:val="0"/>
                <w:szCs w:val="21"/>
              </w:rPr>
              <w:t>2</w:t>
            </w:r>
            <w:r>
              <w:rPr>
                <w:rFonts w:ascii="宋体" w:hAnsi="宋体" w:cs="宋体" w:hint="eastAsia"/>
                <w:kern w:val="0"/>
                <w:szCs w:val="21"/>
              </w:rPr>
              <w:t>月</w:t>
            </w:r>
          </w:p>
        </w:tc>
      </w:tr>
      <w:tr w:rsidR="00FA7355" w:rsidRPr="00CA5737" w14:paraId="26EC030F"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5D37BF76" w14:textId="77777777" w:rsidR="00FA7355" w:rsidRPr="005A0E85" w:rsidRDefault="00FA7355" w:rsidP="00FA7355">
            <w:pPr>
              <w:widowControl/>
              <w:spacing w:line="360" w:lineRule="auto"/>
              <w:jc w:val="left"/>
            </w:pPr>
            <w:r w:rsidRPr="000B0FFC">
              <w:rPr>
                <w:rFonts w:ascii="宋体" w:hAnsi="宋体" w:cs="Courier New" w:hint="eastAsia"/>
                <w:kern w:val="0"/>
                <w:szCs w:val="21"/>
              </w:rPr>
              <w:t>中国注册会计师协会</w:t>
            </w:r>
          </w:p>
        </w:tc>
        <w:tc>
          <w:tcPr>
            <w:tcW w:w="2552" w:type="dxa"/>
            <w:gridSpan w:val="2"/>
            <w:tcBorders>
              <w:top w:val="nil"/>
              <w:left w:val="nil"/>
              <w:bottom w:val="single" w:sz="4" w:space="0" w:color="auto"/>
              <w:right w:val="single" w:sz="4" w:space="0" w:color="auto"/>
            </w:tcBorders>
            <w:shd w:val="clear" w:color="auto" w:fill="auto"/>
            <w:noWrap/>
            <w:vAlign w:val="center"/>
          </w:tcPr>
          <w:p w14:paraId="3EB8FF43" w14:textId="77777777" w:rsidR="00FA7355" w:rsidRPr="005A0E85" w:rsidRDefault="00FA7355" w:rsidP="00FA7355">
            <w:pPr>
              <w:widowControl/>
              <w:spacing w:line="360" w:lineRule="auto"/>
              <w:jc w:val="left"/>
            </w:pPr>
            <w:r w:rsidRPr="000B0FFC">
              <w:rPr>
                <w:rFonts w:ascii="宋体" w:hAnsi="宋体" w:cs="Courier New" w:hint="eastAsia"/>
                <w:kern w:val="0"/>
                <w:szCs w:val="21"/>
              </w:rPr>
              <w:t>会计</w:t>
            </w:r>
          </w:p>
        </w:tc>
        <w:tc>
          <w:tcPr>
            <w:tcW w:w="2122" w:type="dxa"/>
            <w:gridSpan w:val="3"/>
            <w:tcBorders>
              <w:top w:val="nil"/>
              <w:left w:val="nil"/>
              <w:bottom w:val="single" w:sz="4" w:space="0" w:color="auto"/>
              <w:right w:val="single" w:sz="4" w:space="0" w:color="auto"/>
            </w:tcBorders>
            <w:shd w:val="clear" w:color="auto" w:fill="auto"/>
            <w:noWrap/>
            <w:vAlign w:val="center"/>
          </w:tcPr>
          <w:p w14:paraId="5A258EAC" w14:textId="77777777" w:rsidR="00FA7355" w:rsidRPr="005A0E85" w:rsidRDefault="00FA7355" w:rsidP="00FA7355">
            <w:pPr>
              <w:widowControl/>
              <w:spacing w:line="360" w:lineRule="auto"/>
              <w:jc w:val="left"/>
            </w:pPr>
            <w:r w:rsidRPr="000B0FFC">
              <w:rPr>
                <w:rFonts w:ascii="宋体" w:hAnsi="宋体" w:cs="Courier New" w:hint="eastAsia"/>
                <w:kern w:val="0"/>
                <w:szCs w:val="21"/>
              </w:rPr>
              <w:t>中国财政经济出版社</w:t>
            </w:r>
          </w:p>
        </w:tc>
        <w:tc>
          <w:tcPr>
            <w:tcW w:w="1649" w:type="dxa"/>
            <w:tcBorders>
              <w:top w:val="nil"/>
              <w:left w:val="nil"/>
              <w:bottom w:val="single" w:sz="4" w:space="0" w:color="auto"/>
              <w:right w:val="single" w:sz="4" w:space="0" w:color="auto"/>
            </w:tcBorders>
            <w:shd w:val="clear" w:color="auto" w:fill="auto"/>
            <w:noWrap/>
            <w:vAlign w:val="center"/>
          </w:tcPr>
          <w:p w14:paraId="6DDF3473" w14:textId="673954B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20</w:t>
            </w:r>
            <w:r w:rsidR="000774E1">
              <w:rPr>
                <w:rFonts w:ascii="宋体" w:hAnsi="宋体" w:cs="宋体"/>
                <w:kern w:val="0"/>
                <w:szCs w:val="21"/>
              </w:rPr>
              <w:t>2</w:t>
            </w:r>
            <w:r w:rsidR="00F11F46">
              <w:rPr>
                <w:rFonts w:ascii="宋体" w:hAnsi="宋体" w:cs="宋体"/>
                <w:kern w:val="0"/>
                <w:szCs w:val="21"/>
              </w:rPr>
              <w:t>3</w:t>
            </w:r>
            <w:r>
              <w:rPr>
                <w:rFonts w:ascii="宋体" w:hAnsi="宋体" w:cs="宋体" w:hint="eastAsia"/>
                <w:kern w:val="0"/>
                <w:szCs w:val="21"/>
              </w:rPr>
              <w:t>年3月</w:t>
            </w:r>
          </w:p>
        </w:tc>
      </w:tr>
      <w:tr w:rsidR="00FA7355" w:rsidRPr="00CA5737" w14:paraId="217BD9DC"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473E23DA" w14:textId="77777777" w:rsidR="00FA7355" w:rsidRPr="00687399" w:rsidRDefault="00FA7355" w:rsidP="00FA7355">
            <w:pPr>
              <w:widowControl/>
              <w:spacing w:line="360" w:lineRule="auto"/>
              <w:jc w:val="left"/>
              <w:rPr>
                <w:rFonts w:ascii="宋体" w:hAnsi="宋体" w:cs="宋体"/>
                <w:kern w:val="0"/>
                <w:szCs w:val="21"/>
              </w:rPr>
            </w:pPr>
            <w:r w:rsidRPr="00687399">
              <w:rPr>
                <w:rFonts w:ascii="宋体" w:hAnsi="宋体" w:cs="宋体" w:hint="eastAsia"/>
                <w:kern w:val="0"/>
                <w:szCs w:val="21"/>
              </w:rPr>
              <w:t>焦必方</w:t>
            </w:r>
            <w:r>
              <w:rPr>
                <w:rFonts w:ascii="宋体" w:hAnsi="宋体" w:cs="宋体" w:hint="eastAsia"/>
                <w:kern w:val="0"/>
                <w:szCs w:val="21"/>
              </w:rPr>
              <w:t>等</w:t>
            </w:r>
          </w:p>
        </w:tc>
        <w:tc>
          <w:tcPr>
            <w:tcW w:w="2552" w:type="dxa"/>
            <w:gridSpan w:val="2"/>
            <w:tcBorders>
              <w:top w:val="nil"/>
              <w:left w:val="nil"/>
              <w:bottom w:val="single" w:sz="4" w:space="0" w:color="auto"/>
              <w:right w:val="single" w:sz="4" w:space="0" w:color="auto"/>
            </w:tcBorders>
            <w:shd w:val="clear" w:color="auto" w:fill="auto"/>
            <w:noWrap/>
            <w:vAlign w:val="center"/>
          </w:tcPr>
          <w:p w14:paraId="35F22E06"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会计学</w:t>
            </w:r>
          </w:p>
        </w:tc>
        <w:tc>
          <w:tcPr>
            <w:tcW w:w="2122" w:type="dxa"/>
            <w:gridSpan w:val="3"/>
            <w:tcBorders>
              <w:top w:val="nil"/>
              <w:left w:val="nil"/>
              <w:bottom w:val="single" w:sz="4" w:space="0" w:color="auto"/>
              <w:right w:val="single" w:sz="4" w:space="0" w:color="auto"/>
            </w:tcBorders>
            <w:shd w:val="clear" w:color="auto" w:fill="auto"/>
            <w:noWrap/>
            <w:vAlign w:val="center"/>
          </w:tcPr>
          <w:p w14:paraId="26DC6F21" w14:textId="77777777" w:rsidR="00FA7355" w:rsidRPr="00CA5737" w:rsidRDefault="00FA7355" w:rsidP="00FA7355">
            <w:pPr>
              <w:widowControl/>
              <w:spacing w:line="360" w:lineRule="auto"/>
              <w:jc w:val="left"/>
              <w:rPr>
                <w:rFonts w:ascii="宋体" w:hAnsi="宋体" w:cs="宋体"/>
                <w:kern w:val="0"/>
                <w:szCs w:val="21"/>
              </w:rPr>
            </w:pPr>
            <w:r w:rsidRPr="00CA5737">
              <w:rPr>
                <w:rFonts w:ascii="宋体" w:hAnsi="宋体" w:cs="宋体" w:hint="eastAsia"/>
                <w:kern w:val="0"/>
                <w:szCs w:val="21"/>
              </w:rPr>
              <w:t xml:space="preserve">复旦大学出版社　</w:t>
            </w:r>
          </w:p>
        </w:tc>
        <w:tc>
          <w:tcPr>
            <w:tcW w:w="1649" w:type="dxa"/>
            <w:tcBorders>
              <w:top w:val="nil"/>
              <w:left w:val="nil"/>
              <w:bottom w:val="single" w:sz="4" w:space="0" w:color="auto"/>
              <w:right w:val="single" w:sz="4" w:space="0" w:color="auto"/>
            </w:tcBorders>
            <w:shd w:val="clear" w:color="auto" w:fill="auto"/>
            <w:noWrap/>
            <w:vAlign w:val="center"/>
          </w:tcPr>
          <w:p w14:paraId="719FFB62" w14:textId="77777777" w:rsidR="00FA7355" w:rsidRPr="00CA5737" w:rsidRDefault="00FA7355" w:rsidP="00FA7355">
            <w:pPr>
              <w:widowControl/>
              <w:spacing w:line="360" w:lineRule="auto"/>
              <w:jc w:val="left"/>
              <w:rPr>
                <w:rFonts w:ascii="宋体" w:hAnsi="宋体" w:cs="宋体"/>
                <w:kern w:val="0"/>
                <w:szCs w:val="21"/>
              </w:rPr>
            </w:pPr>
            <w:r w:rsidRPr="00CA5737">
              <w:rPr>
                <w:rFonts w:ascii="宋体" w:hAnsi="宋体" w:cs="宋体" w:hint="eastAsia"/>
                <w:kern w:val="0"/>
                <w:szCs w:val="21"/>
              </w:rPr>
              <w:t>201</w:t>
            </w:r>
            <w:r>
              <w:rPr>
                <w:rFonts w:ascii="宋体" w:hAnsi="宋体" w:cs="宋体" w:hint="eastAsia"/>
                <w:kern w:val="0"/>
                <w:szCs w:val="21"/>
              </w:rPr>
              <w:t>2</w:t>
            </w:r>
            <w:r w:rsidRPr="00CA5737">
              <w:rPr>
                <w:rFonts w:ascii="宋体" w:hAnsi="宋体" w:cs="宋体" w:hint="eastAsia"/>
                <w:kern w:val="0"/>
                <w:szCs w:val="21"/>
              </w:rPr>
              <w:t>年</w:t>
            </w:r>
            <w:r>
              <w:rPr>
                <w:rFonts w:ascii="宋体" w:hAnsi="宋体" w:cs="宋体" w:hint="eastAsia"/>
                <w:kern w:val="0"/>
                <w:szCs w:val="21"/>
              </w:rPr>
              <w:t>9</w:t>
            </w:r>
            <w:r w:rsidRPr="00CA5737">
              <w:rPr>
                <w:rFonts w:ascii="宋体" w:hAnsi="宋体" w:cs="宋体" w:hint="eastAsia"/>
                <w:kern w:val="0"/>
                <w:szCs w:val="21"/>
              </w:rPr>
              <w:t xml:space="preserve">月　</w:t>
            </w:r>
          </w:p>
        </w:tc>
      </w:tr>
      <w:tr w:rsidR="00FA7355" w:rsidRPr="00CA5737" w14:paraId="6EF01942" w14:textId="77777777" w:rsidTr="00956ED0">
        <w:trPr>
          <w:trHeight w:val="570"/>
        </w:trPr>
        <w:tc>
          <w:tcPr>
            <w:tcW w:w="2425" w:type="dxa"/>
            <w:gridSpan w:val="2"/>
            <w:tcBorders>
              <w:top w:val="nil"/>
              <w:left w:val="single" w:sz="4" w:space="0" w:color="auto"/>
              <w:bottom w:val="single" w:sz="4" w:space="0" w:color="auto"/>
              <w:right w:val="single" w:sz="4" w:space="0" w:color="auto"/>
            </w:tcBorders>
            <w:shd w:val="clear" w:color="auto" w:fill="auto"/>
            <w:noWrap/>
            <w:vAlign w:val="center"/>
          </w:tcPr>
          <w:p w14:paraId="27619F1F" w14:textId="77777777" w:rsidR="00FA7355" w:rsidRPr="00CA5737" w:rsidRDefault="00FA7355" w:rsidP="00FA7355">
            <w:pPr>
              <w:autoSpaceDE w:val="0"/>
              <w:autoSpaceDN w:val="0"/>
              <w:adjustRightInd w:val="0"/>
              <w:jc w:val="left"/>
              <w:rPr>
                <w:rFonts w:ascii="宋体" w:hAnsi="宋体" w:cs="宋体"/>
                <w:kern w:val="0"/>
                <w:szCs w:val="21"/>
              </w:rPr>
            </w:pPr>
            <w:r>
              <w:rPr>
                <w:rFonts w:hint="eastAsia"/>
              </w:rPr>
              <w:t>查尔斯</w:t>
            </w:r>
            <w:r w:rsidRPr="008B7BD7">
              <w:rPr>
                <w:rFonts w:hint="eastAsia"/>
              </w:rPr>
              <w:t>•</w:t>
            </w:r>
            <w:r>
              <w:rPr>
                <w:rFonts w:hint="eastAsia"/>
              </w:rPr>
              <w:t>T</w:t>
            </w:r>
            <w:r w:rsidRPr="008B7BD7">
              <w:rPr>
                <w:rFonts w:hint="eastAsia"/>
              </w:rPr>
              <w:t>•</w:t>
            </w:r>
            <w:r>
              <w:rPr>
                <w:rFonts w:hint="eastAsia"/>
              </w:rPr>
              <w:t>亨格瑞等</w:t>
            </w:r>
          </w:p>
        </w:tc>
        <w:tc>
          <w:tcPr>
            <w:tcW w:w="2552" w:type="dxa"/>
            <w:gridSpan w:val="2"/>
            <w:tcBorders>
              <w:top w:val="nil"/>
              <w:left w:val="nil"/>
              <w:bottom w:val="single" w:sz="4" w:space="0" w:color="auto"/>
              <w:right w:val="single" w:sz="4" w:space="0" w:color="auto"/>
            </w:tcBorders>
            <w:shd w:val="clear" w:color="auto" w:fill="auto"/>
            <w:noWrap/>
            <w:vAlign w:val="center"/>
          </w:tcPr>
          <w:p w14:paraId="672225B3" w14:textId="77777777" w:rsidR="00FA7355" w:rsidRPr="00CA5737" w:rsidRDefault="00FA7355" w:rsidP="00FA7355">
            <w:pPr>
              <w:autoSpaceDE w:val="0"/>
              <w:autoSpaceDN w:val="0"/>
              <w:adjustRightInd w:val="0"/>
              <w:jc w:val="left"/>
              <w:rPr>
                <w:rFonts w:ascii="宋体" w:hAnsi="宋体" w:cs="宋体"/>
                <w:kern w:val="0"/>
                <w:szCs w:val="21"/>
              </w:rPr>
            </w:pPr>
            <w:r>
              <w:rPr>
                <w:rFonts w:hint="eastAsia"/>
              </w:rPr>
              <w:t>会计学</w:t>
            </w:r>
          </w:p>
        </w:tc>
        <w:tc>
          <w:tcPr>
            <w:tcW w:w="2122" w:type="dxa"/>
            <w:gridSpan w:val="3"/>
            <w:tcBorders>
              <w:top w:val="nil"/>
              <w:left w:val="nil"/>
              <w:bottom w:val="single" w:sz="4" w:space="0" w:color="auto"/>
              <w:right w:val="single" w:sz="4" w:space="0" w:color="auto"/>
            </w:tcBorders>
            <w:shd w:val="clear" w:color="auto" w:fill="auto"/>
            <w:noWrap/>
            <w:vAlign w:val="center"/>
          </w:tcPr>
          <w:p w14:paraId="240D4222" w14:textId="77777777" w:rsidR="00FA7355" w:rsidRPr="00CA5737" w:rsidRDefault="00FA7355" w:rsidP="00FA7355">
            <w:pPr>
              <w:widowControl/>
              <w:spacing w:line="360" w:lineRule="auto"/>
              <w:jc w:val="left"/>
              <w:rPr>
                <w:rFonts w:ascii="宋体" w:hAnsi="宋体" w:cs="宋体"/>
                <w:kern w:val="0"/>
                <w:szCs w:val="21"/>
              </w:rPr>
            </w:pPr>
            <w:r>
              <w:rPr>
                <w:rFonts w:hint="eastAsia"/>
              </w:rPr>
              <w:t>中国人民大学出版社</w:t>
            </w:r>
          </w:p>
        </w:tc>
        <w:tc>
          <w:tcPr>
            <w:tcW w:w="1649" w:type="dxa"/>
            <w:tcBorders>
              <w:top w:val="nil"/>
              <w:left w:val="nil"/>
              <w:bottom w:val="single" w:sz="4" w:space="0" w:color="auto"/>
              <w:right w:val="single" w:sz="4" w:space="0" w:color="auto"/>
            </w:tcBorders>
            <w:shd w:val="clear" w:color="auto" w:fill="auto"/>
            <w:noWrap/>
            <w:vAlign w:val="center"/>
          </w:tcPr>
          <w:p w14:paraId="2BAEE0BA" w14:textId="77777777" w:rsidR="00FA7355" w:rsidRPr="00CA5737" w:rsidRDefault="00FA7355" w:rsidP="00FA7355">
            <w:pPr>
              <w:widowControl/>
              <w:spacing w:line="360" w:lineRule="auto"/>
              <w:jc w:val="left"/>
              <w:rPr>
                <w:rFonts w:ascii="宋体" w:hAnsi="宋体" w:cs="宋体"/>
                <w:kern w:val="0"/>
                <w:szCs w:val="21"/>
              </w:rPr>
            </w:pPr>
            <w:r>
              <w:rPr>
                <w:rFonts w:ascii="宋体" w:hAnsi="宋体" w:cs="宋体" w:hint="eastAsia"/>
                <w:kern w:val="0"/>
                <w:szCs w:val="21"/>
              </w:rPr>
              <w:t>1997年10月</w:t>
            </w:r>
          </w:p>
        </w:tc>
      </w:tr>
      <w:tr w:rsidR="00FA7355" w:rsidRPr="00CA5737" w14:paraId="4F7A36BE" w14:textId="77777777" w:rsidTr="00956ED0">
        <w:trPr>
          <w:trHeight w:val="3534"/>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0C05E314" w14:textId="77777777" w:rsidR="00FA7355" w:rsidRPr="00CA5737" w:rsidRDefault="00FA7355" w:rsidP="00FA7355">
            <w:pPr>
              <w:widowControl/>
              <w:jc w:val="left"/>
              <w:rPr>
                <w:rFonts w:ascii="宋体" w:hAnsi="宋体" w:cs="宋体"/>
                <w:b/>
                <w:bCs/>
                <w:kern w:val="0"/>
                <w:szCs w:val="21"/>
              </w:rPr>
            </w:pPr>
          </w:p>
          <w:p w14:paraId="58E53188"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（四）</w:t>
            </w:r>
            <w:r w:rsidRPr="00CA5737">
              <w:rPr>
                <w:rFonts w:ascii="宋体" w:hAnsi="宋体" w:cs="宋体" w:hint="eastAsia"/>
                <w:b/>
                <w:bCs/>
                <w:kern w:val="0"/>
                <w:szCs w:val="21"/>
              </w:rPr>
              <w:t>教学</w:t>
            </w:r>
            <w:r>
              <w:rPr>
                <w:rFonts w:ascii="宋体" w:hAnsi="宋体" w:cs="宋体" w:hint="eastAsia"/>
                <w:b/>
                <w:bCs/>
                <w:kern w:val="0"/>
                <w:szCs w:val="21"/>
              </w:rPr>
              <w:t>安排与教学重点</w:t>
            </w:r>
          </w:p>
          <w:p w14:paraId="6BAA223E" w14:textId="77777777" w:rsidR="00FA7355" w:rsidRPr="00CA5737" w:rsidRDefault="00FA7355" w:rsidP="00FA7355">
            <w:pPr>
              <w:widowControl/>
              <w:jc w:val="left"/>
              <w:rPr>
                <w:rFonts w:ascii="宋体" w:hAnsi="宋体" w:cs="宋体"/>
                <w:b/>
                <w:bCs/>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559"/>
              <w:gridCol w:w="992"/>
              <w:gridCol w:w="2166"/>
              <w:gridCol w:w="1520"/>
              <w:gridCol w:w="1532"/>
            </w:tblGrid>
            <w:tr w:rsidR="00FA7355" w:rsidRPr="00CA5737" w14:paraId="6B34CA2A" w14:textId="77777777" w:rsidTr="00956ED0">
              <w:tc>
                <w:tcPr>
                  <w:tcW w:w="753" w:type="dxa"/>
                </w:tcPr>
                <w:p w14:paraId="78F09DAE"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章节序号</w:t>
                  </w:r>
                </w:p>
              </w:tc>
              <w:tc>
                <w:tcPr>
                  <w:tcW w:w="1559" w:type="dxa"/>
                </w:tcPr>
                <w:p w14:paraId="41DE1179"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章节名称</w:t>
                  </w:r>
                </w:p>
              </w:tc>
              <w:tc>
                <w:tcPr>
                  <w:tcW w:w="992" w:type="dxa"/>
                </w:tcPr>
                <w:p w14:paraId="7F513322"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Cs w:val="21"/>
                    </w:rPr>
                    <w:t>学时数</w:t>
                  </w:r>
                </w:p>
              </w:tc>
              <w:tc>
                <w:tcPr>
                  <w:tcW w:w="2166" w:type="dxa"/>
                </w:tcPr>
                <w:p w14:paraId="692399EF" w14:textId="77777777" w:rsidR="00FA7355" w:rsidRPr="00CA5737" w:rsidRDefault="00FA7355" w:rsidP="00FA7355">
                  <w:pPr>
                    <w:widowControl/>
                    <w:jc w:val="left"/>
                    <w:rPr>
                      <w:rFonts w:ascii="宋体" w:hAnsi="宋体" w:cs="宋体"/>
                      <w:b/>
                      <w:bCs/>
                      <w:kern w:val="0"/>
                      <w:szCs w:val="21"/>
                    </w:rPr>
                  </w:pPr>
                  <w:r w:rsidRPr="00927E3E">
                    <w:rPr>
                      <w:rFonts w:ascii="宋体" w:hAnsi="宋体" w:cs="宋体" w:hint="eastAsia"/>
                      <w:b/>
                      <w:bCs/>
                      <w:kern w:val="0"/>
                      <w:sz w:val="24"/>
                    </w:rPr>
                    <w:t>课程内容</w:t>
                  </w:r>
                  <w:r>
                    <w:rPr>
                      <w:rFonts w:ascii="宋体" w:hAnsi="宋体" w:cs="宋体" w:hint="eastAsia"/>
                      <w:b/>
                      <w:bCs/>
                      <w:kern w:val="0"/>
                      <w:sz w:val="24"/>
                    </w:rPr>
                    <w:t>和教学</w:t>
                  </w:r>
                  <w:r>
                    <w:rPr>
                      <w:rFonts w:ascii="宋体" w:hAnsi="宋体" w:cs="宋体"/>
                      <w:b/>
                      <w:bCs/>
                      <w:kern w:val="0"/>
                      <w:sz w:val="24"/>
                    </w:rPr>
                    <w:t>重</w:t>
                  </w:r>
                  <w:r>
                    <w:rPr>
                      <w:rFonts w:ascii="宋体" w:hAnsi="宋体" w:cs="宋体" w:hint="eastAsia"/>
                      <w:b/>
                      <w:bCs/>
                      <w:kern w:val="0"/>
                      <w:sz w:val="24"/>
                    </w:rPr>
                    <w:t>点</w:t>
                  </w:r>
                </w:p>
              </w:tc>
              <w:tc>
                <w:tcPr>
                  <w:tcW w:w="1520" w:type="dxa"/>
                </w:tcPr>
                <w:p w14:paraId="15D545F6" w14:textId="77777777" w:rsidR="00FA7355" w:rsidRPr="00CA5737" w:rsidRDefault="00FA7355" w:rsidP="00FA7355">
                  <w:pPr>
                    <w:widowControl/>
                    <w:jc w:val="left"/>
                    <w:rPr>
                      <w:rFonts w:ascii="宋体" w:hAnsi="宋体" w:cs="宋体"/>
                      <w:b/>
                      <w:bCs/>
                      <w:kern w:val="0"/>
                      <w:szCs w:val="21"/>
                    </w:rPr>
                  </w:pPr>
                  <w:r w:rsidRPr="00927E3E">
                    <w:rPr>
                      <w:rFonts w:ascii="宋体" w:hAnsi="宋体" w:cs="宋体" w:hint="eastAsia"/>
                      <w:b/>
                      <w:bCs/>
                      <w:kern w:val="0"/>
                      <w:sz w:val="24"/>
                    </w:rPr>
                    <w:t>教材/参考书</w:t>
                  </w:r>
                </w:p>
              </w:tc>
              <w:tc>
                <w:tcPr>
                  <w:tcW w:w="1532" w:type="dxa"/>
                </w:tcPr>
                <w:p w14:paraId="31E9A391"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 w:val="24"/>
                    </w:rPr>
                    <w:t>课程作业</w:t>
                  </w:r>
                </w:p>
              </w:tc>
            </w:tr>
            <w:tr w:rsidR="00FA7355" w:rsidRPr="00CA5737" w14:paraId="6C51FA14" w14:textId="77777777" w:rsidTr="00956ED0">
              <w:tc>
                <w:tcPr>
                  <w:tcW w:w="753" w:type="dxa"/>
                </w:tcPr>
                <w:p w14:paraId="633C9AF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w:t>
                  </w:r>
                </w:p>
              </w:tc>
              <w:tc>
                <w:tcPr>
                  <w:tcW w:w="1559" w:type="dxa"/>
                </w:tcPr>
                <w:p w14:paraId="2711597C"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会计的基本概念</w:t>
                  </w:r>
                </w:p>
              </w:tc>
              <w:tc>
                <w:tcPr>
                  <w:tcW w:w="992" w:type="dxa"/>
                </w:tcPr>
                <w:p w14:paraId="5FA2B187" w14:textId="77777777" w:rsidR="00FA7355" w:rsidRPr="00CA5737" w:rsidRDefault="00E86ABB" w:rsidP="00FA7355">
                  <w:pPr>
                    <w:widowControl/>
                    <w:jc w:val="center"/>
                    <w:rPr>
                      <w:rFonts w:ascii="宋体" w:hAnsi="宋体" w:cs="宋体"/>
                      <w:bCs/>
                      <w:kern w:val="0"/>
                      <w:szCs w:val="21"/>
                    </w:rPr>
                  </w:pPr>
                  <w:r>
                    <w:rPr>
                      <w:rFonts w:ascii="宋体" w:hAnsi="宋体" w:cs="宋体" w:hint="eastAsia"/>
                      <w:bCs/>
                      <w:kern w:val="0"/>
                      <w:szCs w:val="21"/>
                    </w:rPr>
                    <w:t>3</w:t>
                  </w:r>
                  <w:r w:rsidR="00FA7355">
                    <w:rPr>
                      <w:rFonts w:ascii="宋体" w:hAnsi="宋体" w:cs="宋体" w:hint="eastAsia"/>
                      <w:bCs/>
                      <w:kern w:val="0"/>
                      <w:szCs w:val="21"/>
                    </w:rPr>
                    <w:t>+1</w:t>
                  </w:r>
                </w:p>
              </w:tc>
              <w:tc>
                <w:tcPr>
                  <w:tcW w:w="2166" w:type="dxa"/>
                </w:tcPr>
                <w:p w14:paraId="7F816CD1"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了解会计的历史和会计的定义；了解会计的基本程序；掌握会计核算的基础和会计假设；了解会计核算组织和会计规范。</w:t>
                  </w:r>
                </w:p>
              </w:tc>
              <w:tc>
                <w:tcPr>
                  <w:tcW w:w="1520" w:type="dxa"/>
                </w:tcPr>
                <w:p w14:paraId="233899E5" w14:textId="14D889C4"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《会计学》第一章</w:t>
                  </w:r>
                </w:p>
              </w:tc>
              <w:tc>
                <w:tcPr>
                  <w:tcW w:w="1532" w:type="dxa"/>
                </w:tcPr>
                <w:p w14:paraId="4D74A55B" w14:textId="77777777" w:rsidR="00FA7355"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Pr>
                      <w:rFonts w:ascii="宋体" w:hAnsi="宋体" w:cs="宋体" w:hint="eastAsia"/>
                      <w:bCs/>
                      <w:kern w:val="0"/>
                      <w:szCs w:val="21"/>
                    </w:rPr>
                    <w:t>课后巩固会计学的一些基本概念等</w:t>
                  </w:r>
                  <w:r w:rsidR="00104F9B">
                    <w:rPr>
                      <w:rFonts w:ascii="宋体" w:hAnsi="宋体" w:cs="宋体" w:hint="eastAsia"/>
                      <w:bCs/>
                      <w:kern w:val="0"/>
                      <w:szCs w:val="21"/>
                    </w:rPr>
                    <w:t>。</w:t>
                  </w:r>
                </w:p>
                <w:p w14:paraId="0EF8729F" w14:textId="77777777" w:rsidR="00FA7355" w:rsidRPr="00CA5737" w:rsidRDefault="00FA7355" w:rsidP="00FA7355">
                  <w:pPr>
                    <w:widowControl/>
                    <w:jc w:val="left"/>
                    <w:rPr>
                      <w:rFonts w:ascii="宋体" w:hAnsi="宋体" w:cs="宋体"/>
                      <w:bCs/>
                      <w:kern w:val="0"/>
                      <w:szCs w:val="21"/>
                    </w:rPr>
                  </w:pPr>
                </w:p>
              </w:tc>
            </w:tr>
            <w:tr w:rsidR="00FA7355" w:rsidRPr="00CA5737" w14:paraId="02D47F57" w14:textId="77777777" w:rsidTr="00956ED0">
              <w:tc>
                <w:tcPr>
                  <w:tcW w:w="753" w:type="dxa"/>
                </w:tcPr>
                <w:p w14:paraId="1FF3B39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2</w:t>
                  </w:r>
                </w:p>
              </w:tc>
              <w:tc>
                <w:tcPr>
                  <w:tcW w:w="1559" w:type="dxa"/>
                </w:tcPr>
                <w:p w14:paraId="633CCDDD"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会计核算的基本前提和信息质量要求</w:t>
                  </w:r>
                </w:p>
              </w:tc>
              <w:tc>
                <w:tcPr>
                  <w:tcW w:w="992" w:type="dxa"/>
                </w:tcPr>
                <w:p w14:paraId="2EB291B8" w14:textId="77777777" w:rsidR="00FA7355" w:rsidRPr="00CA5737" w:rsidRDefault="00E86ABB" w:rsidP="00FA7355">
                  <w:pPr>
                    <w:widowControl/>
                    <w:jc w:val="center"/>
                    <w:rPr>
                      <w:rFonts w:ascii="宋体" w:hAnsi="宋体" w:cs="宋体"/>
                      <w:bCs/>
                      <w:kern w:val="0"/>
                      <w:szCs w:val="21"/>
                    </w:rPr>
                  </w:pPr>
                  <w:r>
                    <w:rPr>
                      <w:rFonts w:ascii="宋体" w:hAnsi="宋体" w:cs="宋体" w:hint="eastAsia"/>
                      <w:bCs/>
                      <w:kern w:val="0"/>
                      <w:szCs w:val="21"/>
                    </w:rPr>
                    <w:t>3</w:t>
                  </w:r>
                  <w:r w:rsidR="00FA7355">
                    <w:rPr>
                      <w:rFonts w:ascii="宋体" w:hAnsi="宋体" w:cs="宋体" w:hint="eastAsia"/>
                      <w:bCs/>
                      <w:kern w:val="0"/>
                      <w:szCs w:val="21"/>
                    </w:rPr>
                    <w:t>+2</w:t>
                  </w:r>
                </w:p>
              </w:tc>
              <w:tc>
                <w:tcPr>
                  <w:tcW w:w="2166" w:type="dxa"/>
                </w:tcPr>
                <w:p w14:paraId="138D120B" w14:textId="77777777" w:rsidR="00FA7355" w:rsidRPr="00CA5737" w:rsidRDefault="005E6250" w:rsidP="00FA7355">
                  <w:pPr>
                    <w:widowControl/>
                    <w:jc w:val="left"/>
                    <w:rPr>
                      <w:rFonts w:ascii="宋体" w:hAnsi="宋体" w:cs="宋体"/>
                      <w:bCs/>
                      <w:kern w:val="0"/>
                      <w:szCs w:val="21"/>
                    </w:rPr>
                  </w:pPr>
                  <w:r>
                    <w:rPr>
                      <w:rFonts w:ascii="宋体" w:hAnsi="宋体" w:cs="宋体" w:hint="eastAsia"/>
                      <w:bCs/>
                      <w:kern w:val="0"/>
                      <w:szCs w:val="21"/>
                    </w:rPr>
                    <w:t>本章介绍会计四大假设和八项信息质量要求，学生需掌握会计核算的方法和信息质量要求。</w:t>
                  </w:r>
                </w:p>
              </w:tc>
              <w:tc>
                <w:tcPr>
                  <w:tcW w:w="1520" w:type="dxa"/>
                </w:tcPr>
                <w:p w14:paraId="25F9ED70" w14:textId="31DD989D"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《会计学》第</w:t>
                  </w:r>
                  <w:r>
                    <w:rPr>
                      <w:rFonts w:ascii="宋体" w:hAnsi="宋体" w:cs="宋体" w:hint="eastAsia"/>
                      <w:bCs/>
                      <w:kern w:val="0"/>
                      <w:szCs w:val="21"/>
                    </w:rPr>
                    <w:t>二</w:t>
                  </w:r>
                  <w:r w:rsidRPr="00FA7355">
                    <w:rPr>
                      <w:rFonts w:ascii="宋体" w:hAnsi="宋体" w:cs="宋体" w:hint="eastAsia"/>
                      <w:bCs/>
                      <w:kern w:val="0"/>
                      <w:szCs w:val="21"/>
                    </w:rPr>
                    <w:t>章</w:t>
                  </w:r>
                </w:p>
              </w:tc>
              <w:tc>
                <w:tcPr>
                  <w:tcW w:w="1532" w:type="dxa"/>
                </w:tcPr>
                <w:p w14:paraId="0016B96F"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104F9B">
                    <w:rPr>
                      <w:rFonts w:ascii="宋体" w:hAnsi="宋体" w:cs="宋体" w:hint="eastAsia"/>
                      <w:bCs/>
                      <w:kern w:val="0"/>
                      <w:szCs w:val="21"/>
                    </w:rPr>
                    <w:t>，深刻理解会计假设和会计信息质量要求。</w:t>
                  </w:r>
                </w:p>
              </w:tc>
            </w:tr>
            <w:tr w:rsidR="00FA7355" w:rsidRPr="00CA5737" w14:paraId="02C4AF9C" w14:textId="77777777" w:rsidTr="00956ED0">
              <w:tc>
                <w:tcPr>
                  <w:tcW w:w="753" w:type="dxa"/>
                </w:tcPr>
                <w:p w14:paraId="2D25DFE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3</w:t>
                  </w:r>
                </w:p>
              </w:tc>
              <w:tc>
                <w:tcPr>
                  <w:tcW w:w="1559" w:type="dxa"/>
                </w:tcPr>
                <w:p w14:paraId="210CA538"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会计要素与财务报表</w:t>
                  </w:r>
                </w:p>
              </w:tc>
              <w:tc>
                <w:tcPr>
                  <w:tcW w:w="992" w:type="dxa"/>
                </w:tcPr>
                <w:p w14:paraId="7D2B0AFD" w14:textId="77777777" w:rsidR="00FA7355" w:rsidRPr="00CA5737" w:rsidRDefault="005E6250" w:rsidP="00FA7355">
                  <w:pPr>
                    <w:widowControl/>
                    <w:jc w:val="center"/>
                    <w:rPr>
                      <w:rFonts w:ascii="宋体" w:hAnsi="宋体" w:cs="宋体"/>
                      <w:bCs/>
                      <w:kern w:val="0"/>
                      <w:szCs w:val="21"/>
                    </w:rPr>
                  </w:pPr>
                  <w:r>
                    <w:rPr>
                      <w:rFonts w:ascii="宋体" w:hAnsi="宋体" w:cs="宋体" w:hint="eastAsia"/>
                      <w:bCs/>
                      <w:kern w:val="0"/>
                      <w:szCs w:val="21"/>
                    </w:rPr>
                    <w:t>6</w:t>
                  </w:r>
                  <w:r w:rsidR="00FA7355">
                    <w:rPr>
                      <w:rFonts w:ascii="宋体" w:hAnsi="宋体" w:cs="宋体" w:hint="eastAsia"/>
                      <w:bCs/>
                      <w:kern w:val="0"/>
                      <w:szCs w:val="21"/>
                    </w:rPr>
                    <w:t>+3</w:t>
                  </w:r>
                </w:p>
              </w:tc>
              <w:tc>
                <w:tcPr>
                  <w:tcW w:w="2166" w:type="dxa"/>
                </w:tcPr>
                <w:p w14:paraId="77518E35" w14:textId="77777777" w:rsidR="00FA7355" w:rsidRPr="00CA5737" w:rsidRDefault="005E6250" w:rsidP="00FA7355">
                  <w:pPr>
                    <w:widowControl/>
                    <w:jc w:val="left"/>
                    <w:rPr>
                      <w:rFonts w:ascii="宋体" w:hAnsi="宋体" w:cs="宋体"/>
                      <w:bCs/>
                      <w:kern w:val="0"/>
                      <w:szCs w:val="21"/>
                    </w:rPr>
                  </w:pPr>
                  <w:r>
                    <w:rPr>
                      <w:rFonts w:ascii="宋体" w:hAnsi="宋体" w:cs="宋体" w:hint="eastAsia"/>
                      <w:bCs/>
                      <w:kern w:val="0"/>
                      <w:szCs w:val="21"/>
                    </w:rPr>
                    <w:t>本章重点介绍会计要素的内容以及构成，并介绍</w:t>
                  </w:r>
                  <w:r>
                    <w:rPr>
                      <w:rFonts w:ascii="宋体" w:hAnsi="宋体" w:cs="宋体"/>
                      <w:bCs/>
                      <w:kern w:val="0"/>
                      <w:szCs w:val="21"/>
                    </w:rPr>
                    <w:t>四张会计报表</w:t>
                  </w:r>
                  <w:r>
                    <w:rPr>
                      <w:rFonts w:ascii="宋体" w:hAnsi="宋体" w:cs="宋体" w:hint="eastAsia"/>
                      <w:bCs/>
                      <w:kern w:val="0"/>
                      <w:szCs w:val="21"/>
                    </w:rPr>
                    <w:t>种类及与要素之间的关系。</w:t>
                  </w:r>
                </w:p>
              </w:tc>
              <w:tc>
                <w:tcPr>
                  <w:tcW w:w="1520" w:type="dxa"/>
                </w:tcPr>
                <w:p w14:paraId="0EC982AA" w14:textId="557A6B7F" w:rsidR="00FA7355" w:rsidRPr="00CA5737"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三</w:t>
                  </w:r>
                  <w:r w:rsidRPr="00CA5737">
                    <w:rPr>
                      <w:rFonts w:ascii="宋体" w:hAnsi="宋体" w:cs="宋体" w:hint="eastAsia"/>
                      <w:bCs/>
                      <w:kern w:val="0"/>
                      <w:szCs w:val="21"/>
                    </w:rPr>
                    <w:t>章</w:t>
                  </w:r>
                </w:p>
              </w:tc>
              <w:tc>
                <w:tcPr>
                  <w:tcW w:w="1532" w:type="dxa"/>
                </w:tcPr>
                <w:p w14:paraId="63A66D87"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p>
              </w:tc>
            </w:tr>
            <w:tr w:rsidR="00FA7355" w:rsidRPr="00CA5737" w14:paraId="1A05FE76" w14:textId="77777777" w:rsidTr="00956ED0">
              <w:tc>
                <w:tcPr>
                  <w:tcW w:w="753" w:type="dxa"/>
                </w:tcPr>
                <w:p w14:paraId="4E91A5CC"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4</w:t>
                  </w:r>
                </w:p>
              </w:tc>
              <w:tc>
                <w:tcPr>
                  <w:tcW w:w="1559" w:type="dxa"/>
                </w:tcPr>
                <w:p w14:paraId="449270C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会计科目与账户</w:t>
                  </w:r>
                </w:p>
              </w:tc>
              <w:tc>
                <w:tcPr>
                  <w:tcW w:w="992" w:type="dxa"/>
                </w:tcPr>
                <w:p w14:paraId="40FE7CAE"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3+1</w:t>
                  </w:r>
                </w:p>
              </w:tc>
              <w:tc>
                <w:tcPr>
                  <w:tcW w:w="2166" w:type="dxa"/>
                </w:tcPr>
                <w:p w14:paraId="7E0203FC"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重点掌握各个会计要素的定义分类和确认条件；掌握会计等式的原理；掌握会计科目的概念、作用、设计原则以及会计科目的内容和级次；重点</w:t>
                  </w:r>
                  <w:r>
                    <w:rPr>
                      <w:rFonts w:ascii="宋体" w:hAnsi="宋体" w:cs="宋体"/>
                      <w:bCs/>
                      <w:kern w:val="0"/>
                      <w:szCs w:val="21"/>
                    </w:rPr>
                    <w:lastRenderedPageBreak/>
                    <w:t xml:space="preserve">掌握账户的结构和使用方法； </w:t>
                  </w:r>
                </w:p>
              </w:tc>
              <w:tc>
                <w:tcPr>
                  <w:tcW w:w="1520" w:type="dxa"/>
                </w:tcPr>
                <w:p w14:paraId="2E5FE684" w14:textId="3877E65F" w:rsidR="00FA7355" w:rsidRDefault="00FA7355" w:rsidP="00FA7355">
                  <w:pPr>
                    <w:jc w:val="left"/>
                    <w:rPr>
                      <w:rFonts w:ascii="宋体" w:hAnsi="宋体" w:cs="宋体"/>
                      <w:bCs/>
                      <w:kern w:val="0"/>
                      <w:szCs w:val="21"/>
                    </w:rPr>
                  </w:pPr>
                  <w:r w:rsidRPr="00CA5737">
                    <w:rPr>
                      <w:rFonts w:ascii="宋体" w:hAnsi="宋体" w:cs="宋体" w:hint="eastAsia"/>
                      <w:bCs/>
                      <w:kern w:val="0"/>
                      <w:szCs w:val="21"/>
                    </w:rPr>
                    <w:lastRenderedPageBreak/>
                    <w:t>《</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四</w:t>
                  </w:r>
                  <w:r w:rsidRPr="00CA5737">
                    <w:rPr>
                      <w:rFonts w:ascii="宋体" w:hAnsi="宋体" w:cs="宋体" w:hint="eastAsia"/>
                      <w:bCs/>
                      <w:kern w:val="0"/>
                      <w:szCs w:val="21"/>
                    </w:rPr>
                    <w:t>章</w:t>
                  </w:r>
                </w:p>
              </w:tc>
              <w:tc>
                <w:tcPr>
                  <w:tcW w:w="1532" w:type="dxa"/>
                </w:tcPr>
                <w:p w14:paraId="301B151E" w14:textId="77777777" w:rsidR="00FA7355" w:rsidRDefault="00104F9B" w:rsidP="00FA7355">
                  <w:pPr>
                    <w:widowControl/>
                    <w:jc w:val="left"/>
                    <w:rPr>
                      <w:rFonts w:ascii="宋体" w:hAnsi="宋体" w:cs="宋体"/>
                      <w:bCs/>
                      <w:kern w:val="0"/>
                      <w:szCs w:val="21"/>
                    </w:rPr>
                  </w:pPr>
                  <w:r>
                    <w:rPr>
                      <w:rFonts w:ascii="宋体" w:hAnsi="宋体" w:cs="宋体"/>
                      <w:bCs/>
                      <w:kern w:val="0"/>
                      <w:szCs w:val="21"/>
                    </w:rPr>
                    <w:t>完成本章课后练习题。</w:t>
                  </w:r>
                </w:p>
              </w:tc>
            </w:tr>
            <w:tr w:rsidR="00FA7355" w:rsidRPr="00CA5737" w14:paraId="70DA8B10" w14:textId="77777777" w:rsidTr="00956ED0">
              <w:tc>
                <w:tcPr>
                  <w:tcW w:w="753" w:type="dxa"/>
                </w:tcPr>
                <w:p w14:paraId="72FFB12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5</w:t>
                  </w:r>
                </w:p>
              </w:tc>
              <w:tc>
                <w:tcPr>
                  <w:tcW w:w="1559" w:type="dxa"/>
                </w:tcPr>
                <w:p w14:paraId="563D3A61"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复式记账法及应用</w:t>
                  </w:r>
                </w:p>
              </w:tc>
              <w:tc>
                <w:tcPr>
                  <w:tcW w:w="992" w:type="dxa"/>
                </w:tcPr>
                <w:p w14:paraId="05F58112"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6+1</w:t>
                  </w:r>
                </w:p>
              </w:tc>
              <w:tc>
                <w:tcPr>
                  <w:tcW w:w="2166" w:type="dxa"/>
                </w:tcPr>
                <w:p w14:paraId="36653D3F" w14:textId="77777777" w:rsidR="00FA7355" w:rsidRDefault="005E6250" w:rsidP="00FA7355">
                  <w:pPr>
                    <w:widowControl/>
                    <w:jc w:val="left"/>
                    <w:rPr>
                      <w:rFonts w:ascii="宋体" w:hAnsi="宋体" w:cs="宋体"/>
                      <w:bCs/>
                      <w:kern w:val="0"/>
                      <w:szCs w:val="21"/>
                    </w:rPr>
                  </w:pPr>
                  <w:r>
                    <w:rPr>
                      <w:rFonts w:ascii="宋体" w:hAnsi="宋体" w:cs="宋体" w:hint="eastAsia"/>
                      <w:bCs/>
                      <w:kern w:val="0"/>
                      <w:szCs w:val="21"/>
                    </w:rPr>
                    <w:t>本章</w:t>
                  </w:r>
                  <w:r>
                    <w:rPr>
                      <w:rFonts w:ascii="宋体" w:hAnsi="宋体" w:cs="宋体"/>
                      <w:bCs/>
                      <w:kern w:val="0"/>
                      <w:szCs w:val="21"/>
                    </w:rPr>
                    <w:t>重点掌握借贷记账法的记账方法；掌握试算平衡的意义、原理和内容。</w:t>
                  </w:r>
                </w:p>
              </w:tc>
              <w:tc>
                <w:tcPr>
                  <w:tcW w:w="1520" w:type="dxa"/>
                </w:tcPr>
                <w:p w14:paraId="64EB6C15" w14:textId="13A7EBEC" w:rsidR="00FA7355"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五</w:t>
                  </w:r>
                  <w:r w:rsidRPr="00CA5737">
                    <w:rPr>
                      <w:rFonts w:ascii="宋体" w:hAnsi="宋体" w:cs="宋体" w:hint="eastAsia"/>
                      <w:bCs/>
                      <w:kern w:val="0"/>
                      <w:szCs w:val="21"/>
                    </w:rPr>
                    <w:t>章</w:t>
                  </w:r>
                </w:p>
              </w:tc>
              <w:tc>
                <w:tcPr>
                  <w:tcW w:w="1532" w:type="dxa"/>
                </w:tcPr>
                <w:p w14:paraId="369E456F"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通过做练习更好地掌握借贷记账基本方法。</w:t>
                  </w:r>
                </w:p>
              </w:tc>
            </w:tr>
            <w:tr w:rsidR="00FA7355" w:rsidRPr="00CA5737" w14:paraId="378353D1" w14:textId="77777777" w:rsidTr="00956ED0">
              <w:tc>
                <w:tcPr>
                  <w:tcW w:w="753" w:type="dxa"/>
                </w:tcPr>
                <w:p w14:paraId="0B15D98E"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6</w:t>
                  </w:r>
                </w:p>
              </w:tc>
              <w:tc>
                <w:tcPr>
                  <w:tcW w:w="1559" w:type="dxa"/>
                </w:tcPr>
                <w:p w14:paraId="6047D00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制造业企业主要经济业务的核算</w:t>
                  </w:r>
                </w:p>
              </w:tc>
              <w:tc>
                <w:tcPr>
                  <w:tcW w:w="992" w:type="dxa"/>
                </w:tcPr>
                <w:p w14:paraId="3E05C77C" w14:textId="77777777" w:rsidR="00FA7355" w:rsidRPr="00CA5737" w:rsidRDefault="005E6250" w:rsidP="00FA7355">
                  <w:pPr>
                    <w:widowControl/>
                    <w:jc w:val="center"/>
                    <w:rPr>
                      <w:rFonts w:ascii="宋体" w:hAnsi="宋体" w:cs="宋体"/>
                      <w:bCs/>
                      <w:kern w:val="0"/>
                      <w:szCs w:val="21"/>
                    </w:rPr>
                  </w:pPr>
                  <w:r>
                    <w:rPr>
                      <w:rFonts w:ascii="宋体" w:hAnsi="宋体" w:cs="宋体" w:hint="eastAsia"/>
                      <w:bCs/>
                      <w:kern w:val="0"/>
                      <w:szCs w:val="21"/>
                    </w:rPr>
                    <w:t>9</w:t>
                  </w:r>
                  <w:r w:rsidR="00FA7355">
                    <w:rPr>
                      <w:rFonts w:ascii="宋体" w:hAnsi="宋体" w:cs="宋体" w:hint="eastAsia"/>
                      <w:bCs/>
                      <w:kern w:val="0"/>
                      <w:szCs w:val="21"/>
                    </w:rPr>
                    <w:t>+2</w:t>
                  </w:r>
                </w:p>
              </w:tc>
              <w:tc>
                <w:tcPr>
                  <w:tcW w:w="2166" w:type="dxa"/>
                </w:tcPr>
                <w:p w14:paraId="7EC2B96F"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本章以工业企业为例，系统介绍了工业企业各个经营过程发生各种业务的会计处理方法。本章同学们需要掌握企业筹集资金阶段、生产准备阶段、生产阶段、销售阶段以及财务成果核算阶段主要经济业务会计分录的编制。</w:t>
                  </w:r>
                </w:p>
              </w:tc>
              <w:tc>
                <w:tcPr>
                  <w:tcW w:w="1520" w:type="dxa"/>
                </w:tcPr>
                <w:p w14:paraId="0F50CBEA" w14:textId="5CB5CF23" w:rsidR="00FA7355" w:rsidRPr="00CA5737"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六</w:t>
                  </w:r>
                  <w:r w:rsidRPr="00CA5737">
                    <w:rPr>
                      <w:rFonts w:ascii="宋体" w:hAnsi="宋体" w:cs="宋体" w:hint="eastAsia"/>
                      <w:bCs/>
                      <w:kern w:val="0"/>
                      <w:szCs w:val="21"/>
                    </w:rPr>
                    <w:t>章</w:t>
                  </w:r>
                </w:p>
              </w:tc>
              <w:tc>
                <w:tcPr>
                  <w:tcW w:w="1532" w:type="dxa"/>
                </w:tcPr>
                <w:p w14:paraId="29AB9BC3"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完成本章课后练习题。通过做课后练习</w:t>
                  </w:r>
                  <w:r w:rsidR="00104F9B">
                    <w:rPr>
                      <w:rFonts w:ascii="宋体" w:hAnsi="宋体" w:cs="宋体" w:hint="eastAsia"/>
                      <w:bCs/>
                      <w:kern w:val="0"/>
                      <w:szCs w:val="21"/>
                    </w:rPr>
                    <w:t>将企业在经营活动不同的典型</w:t>
                  </w:r>
                  <w:r>
                    <w:rPr>
                      <w:rFonts w:ascii="宋体" w:hAnsi="宋体" w:cs="宋体"/>
                      <w:bCs/>
                      <w:kern w:val="0"/>
                      <w:szCs w:val="21"/>
                    </w:rPr>
                    <w:t>业务</w:t>
                  </w:r>
                  <w:r w:rsidR="00104F9B">
                    <w:rPr>
                      <w:rFonts w:ascii="宋体" w:hAnsi="宋体" w:cs="宋体" w:hint="eastAsia"/>
                      <w:bCs/>
                      <w:kern w:val="0"/>
                      <w:szCs w:val="21"/>
                    </w:rPr>
                    <w:t>的账务处理熟悉掌握，整体理解</w:t>
                  </w:r>
                  <w:r>
                    <w:rPr>
                      <w:rFonts w:ascii="宋体" w:hAnsi="宋体" w:cs="宋体"/>
                      <w:bCs/>
                      <w:kern w:val="0"/>
                      <w:szCs w:val="21"/>
                    </w:rPr>
                    <w:t>。</w:t>
                  </w:r>
                </w:p>
              </w:tc>
            </w:tr>
            <w:tr w:rsidR="00FA7355" w:rsidRPr="00CA5737" w14:paraId="519D3540" w14:textId="77777777" w:rsidTr="00956ED0">
              <w:tc>
                <w:tcPr>
                  <w:tcW w:w="753" w:type="dxa"/>
                </w:tcPr>
                <w:p w14:paraId="443359CF"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7</w:t>
                  </w:r>
                </w:p>
              </w:tc>
              <w:tc>
                <w:tcPr>
                  <w:tcW w:w="1559" w:type="dxa"/>
                </w:tcPr>
                <w:p w14:paraId="01092EB9"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会计凭证</w:t>
                  </w:r>
                </w:p>
              </w:tc>
              <w:tc>
                <w:tcPr>
                  <w:tcW w:w="992" w:type="dxa"/>
                </w:tcPr>
                <w:p w14:paraId="58521E7C" w14:textId="77777777" w:rsidR="00FA7355" w:rsidRDefault="00E86ABB" w:rsidP="00FA7355">
                  <w:pPr>
                    <w:widowControl/>
                    <w:jc w:val="center"/>
                    <w:rPr>
                      <w:rFonts w:ascii="宋体" w:hAnsi="宋体" w:cs="宋体"/>
                      <w:bCs/>
                      <w:kern w:val="0"/>
                      <w:szCs w:val="21"/>
                    </w:rPr>
                  </w:pPr>
                  <w:r>
                    <w:rPr>
                      <w:rFonts w:ascii="宋体" w:hAnsi="宋体" w:cs="宋体" w:hint="eastAsia"/>
                      <w:bCs/>
                      <w:kern w:val="0"/>
                      <w:szCs w:val="21"/>
                    </w:rPr>
                    <w:t>3+1</w:t>
                  </w:r>
                </w:p>
              </w:tc>
              <w:tc>
                <w:tcPr>
                  <w:tcW w:w="2166" w:type="dxa"/>
                </w:tcPr>
                <w:p w14:paraId="61686C7D"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本章首先介绍会计循环；其次需要学生了解会计凭证和会计</w:t>
                  </w:r>
                  <w:proofErr w:type="gramStart"/>
                  <w:r>
                    <w:rPr>
                      <w:rFonts w:ascii="宋体" w:hAnsi="宋体" w:cs="宋体"/>
                      <w:bCs/>
                      <w:kern w:val="0"/>
                      <w:szCs w:val="21"/>
                    </w:rPr>
                    <w:t>帐簿</w:t>
                  </w:r>
                  <w:proofErr w:type="gramEnd"/>
                  <w:r>
                    <w:rPr>
                      <w:rFonts w:ascii="宋体" w:hAnsi="宋体" w:cs="宋体"/>
                      <w:bCs/>
                      <w:kern w:val="0"/>
                      <w:szCs w:val="21"/>
                    </w:rPr>
                    <w:t>，了解凭证的分类和填制和审核，</w:t>
                  </w:r>
                </w:p>
              </w:tc>
              <w:tc>
                <w:tcPr>
                  <w:tcW w:w="1520" w:type="dxa"/>
                </w:tcPr>
                <w:p w14:paraId="7E16DCDC" w14:textId="4794D58C" w:rsidR="00FA7355"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七</w:t>
                  </w:r>
                  <w:r w:rsidRPr="00CA5737">
                    <w:rPr>
                      <w:rFonts w:ascii="宋体" w:hAnsi="宋体" w:cs="宋体" w:hint="eastAsia"/>
                      <w:bCs/>
                      <w:kern w:val="0"/>
                      <w:szCs w:val="21"/>
                    </w:rPr>
                    <w:t>章</w:t>
                  </w:r>
                </w:p>
              </w:tc>
              <w:tc>
                <w:tcPr>
                  <w:tcW w:w="1532" w:type="dxa"/>
                </w:tcPr>
                <w:p w14:paraId="4E23E1E0"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在完成课后练习题的同时</w:t>
                  </w:r>
                  <w:r>
                    <w:rPr>
                      <w:rFonts w:ascii="宋体" w:hAnsi="宋体" w:cs="宋体" w:hint="eastAsia"/>
                      <w:bCs/>
                      <w:kern w:val="0"/>
                      <w:szCs w:val="21"/>
                    </w:rPr>
                    <w:t>，</w:t>
                  </w:r>
                  <w:r>
                    <w:rPr>
                      <w:rFonts w:ascii="宋体" w:hAnsi="宋体" w:cs="宋体"/>
                      <w:bCs/>
                      <w:kern w:val="0"/>
                      <w:szCs w:val="21"/>
                    </w:rPr>
                    <w:t>梳理一下会计循环的整个过程，思考一下同学们如果是会计人员应该如何顺利完成一个会计循环。</w:t>
                  </w:r>
                </w:p>
              </w:tc>
            </w:tr>
            <w:tr w:rsidR="00FA7355" w:rsidRPr="00CA5737" w14:paraId="00FD9BF2" w14:textId="77777777" w:rsidTr="00956ED0">
              <w:tc>
                <w:tcPr>
                  <w:tcW w:w="753" w:type="dxa"/>
                </w:tcPr>
                <w:p w14:paraId="1710C127"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8</w:t>
                  </w:r>
                </w:p>
              </w:tc>
              <w:tc>
                <w:tcPr>
                  <w:tcW w:w="1559" w:type="dxa"/>
                </w:tcPr>
                <w:p w14:paraId="78CEB408"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会计账簿</w:t>
                  </w:r>
                </w:p>
              </w:tc>
              <w:tc>
                <w:tcPr>
                  <w:tcW w:w="992" w:type="dxa"/>
                </w:tcPr>
                <w:p w14:paraId="2CDD7FF5" w14:textId="77777777" w:rsidR="00FA7355" w:rsidRDefault="005E6250" w:rsidP="00FA7355">
                  <w:pPr>
                    <w:widowControl/>
                    <w:jc w:val="center"/>
                    <w:rPr>
                      <w:rFonts w:ascii="宋体" w:hAnsi="宋体" w:cs="宋体"/>
                      <w:bCs/>
                      <w:kern w:val="0"/>
                      <w:szCs w:val="21"/>
                    </w:rPr>
                  </w:pPr>
                  <w:r>
                    <w:rPr>
                      <w:rFonts w:ascii="宋体" w:hAnsi="宋体" w:cs="宋体" w:hint="eastAsia"/>
                      <w:bCs/>
                      <w:kern w:val="0"/>
                      <w:szCs w:val="21"/>
                    </w:rPr>
                    <w:t>6</w:t>
                  </w:r>
                  <w:r w:rsidR="00E86ABB">
                    <w:rPr>
                      <w:rFonts w:ascii="宋体" w:hAnsi="宋体" w:cs="宋体" w:hint="eastAsia"/>
                      <w:bCs/>
                      <w:kern w:val="0"/>
                      <w:szCs w:val="21"/>
                    </w:rPr>
                    <w:t>+1</w:t>
                  </w:r>
                </w:p>
              </w:tc>
              <w:tc>
                <w:tcPr>
                  <w:tcW w:w="2166" w:type="dxa"/>
                </w:tcPr>
                <w:p w14:paraId="4882A6F4"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了解账簿的分类和登记方法；接着系统地介绍期末账项调整的概念意义和各种账项调整分录的编制；</w:t>
                  </w:r>
                  <w:r>
                    <w:rPr>
                      <w:rFonts w:ascii="宋体" w:hAnsi="宋体" w:cs="宋体" w:hint="eastAsia"/>
                      <w:bCs/>
                      <w:kern w:val="0"/>
                      <w:szCs w:val="21"/>
                    </w:rPr>
                    <w:t xml:space="preserve"> </w:t>
                  </w:r>
                </w:p>
              </w:tc>
              <w:tc>
                <w:tcPr>
                  <w:tcW w:w="1520" w:type="dxa"/>
                </w:tcPr>
                <w:p w14:paraId="574BCD62" w14:textId="2A42A00D" w:rsidR="00FA7355"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八</w:t>
                  </w:r>
                  <w:r w:rsidRPr="00CA5737">
                    <w:rPr>
                      <w:rFonts w:ascii="宋体" w:hAnsi="宋体" w:cs="宋体" w:hint="eastAsia"/>
                      <w:bCs/>
                      <w:kern w:val="0"/>
                      <w:szCs w:val="21"/>
                    </w:rPr>
                    <w:t>章</w:t>
                  </w:r>
                </w:p>
              </w:tc>
              <w:tc>
                <w:tcPr>
                  <w:tcW w:w="1532" w:type="dxa"/>
                </w:tcPr>
                <w:p w14:paraId="12131447"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在完成课后练习题的同时</w:t>
                  </w:r>
                  <w:r>
                    <w:rPr>
                      <w:rFonts w:ascii="宋体" w:hAnsi="宋体" w:cs="宋体" w:hint="eastAsia"/>
                      <w:bCs/>
                      <w:kern w:val="0"/>
                      <w:szCs w:val="21"/>
                    </w:rPr>
                    <w:t>，掌握会计账簿的分类以及会计账簿与会计报表编制的关系。</w:t>
                  </w:r>
                </w:p>
              </w:tc>
            </w:tr>
            <w:tr w:rsidR="00FA7355" w:rsidRPr="00CA5737" w14:paraId="3FCC949E" w14:textId="77777777" w:rsidTr="00956ED0">
              <w:tc>
                <w:tcPr>
                  <w:tcW w:w="753" w:type="dxa"/>
                </w:tcPr>
                <w:p w14:paraId="1C545694"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9</w:t>
                  </w:r>
                </w:p>
              </w:tc>
              <w:tc>
                <w:tcPr>
                  <w:tcW w:w="1559" w:type="dxa"/>
                </w:tcPr>
                <w:p w14:paraId="6A8A2011"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会计账务处理程序</w:t>
                  </w:r>
                </w:p>
              </w:tc>
              <w:tc>
                <w:tcPr>
                  <w:tcW w:w="992" w:type="dxa"/>
                </w:tcPr>
                <w:p w14:paraId="4FFD0946" w14:textId="77777777" w:rsidR="00FA7355" w:rsidRDefault="00FA7355" w:rsidP="00FA7355">
                  <w:pPr>
                    <w:widowControl/>
                    <w:jc w:val="center"/>
                    <w:rPr>
                      <w:rFonts w:ascii="宋体" w:hAnsi="宋体" w:cs="宋体"/>
                      <w:bCs/>
                      <w:kern w:val="0"/>
                      <w:szCs w:val="21"/>
                    </w:rPr>
                  </w:pPr>
                  <w:r>
                    <w:rPr>
                      <w:rFonts w:ascii="宋体" w:hAnsi="宋体" w:cs="宋体" w:hint="eastAsia"/>
                      <w:bCs/>
                      <w:kern w:val="0"/>
                      <w:szCs w:val="21"/>
                    </w:rPr>
                    <w:t>0.5</w:t>
                  </w:r>
                </w:p>
              </w:tc>
              <w:tc>
                <w:tcPr>
                  <w:tcW w:w="2166" w:type="dxa"/>
                </w:tcPr>
                <w:p w14:paraId="3959A38A" w14:textId="77777777" w:rsidR="00FA7355" w:rsidRDefault="005E6250" w:rsidP="00FA7355">
                  <w:pPr>
                    <w:widowControl/>
                    <w:jc w:val="left"/>
                    <w:rPr>
                      <w:rFonts w:ascii="宋体" w:hAnsi="宋体" w:cs="宋体"/>
                      <w:bCs/>
                      <w:kern w:val="0"/>
                      <w:szCs w:val="21"/>
                    </w:rPr>
                  </w:pPr>
                  <w:r>
                    <w:rPr>
                      <w:rFonts w:ascii="宋体" w:hAnsi="宋体" w:cs="宋体"/>
                      <w:bCs/>
                      <w:kern w:val="0"/>
                      <w:szCs w:val="21"/>
                    </w:rPr>
                    <w:t>本章简单介绍四种账务处理程序。</w:t>
                  </w:r>
                </w:p>
              </w:tc>
              <w:tc>
                <w:tcPr>
                  <w:tcW w:w="1520" w:type="dxa"/>
                </w:tcPr>
                <w:p w14:paraId="3EE3A832" w14:textId="593A9741" w:rsidR="00FA7355" w:rsidRDefault="00FA7355" w:rsidP="00FA7355">
                  <w:pPr>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sidR="00E86ABB">
                    <w:rPr>
                      <w:rFonts w:ascii="宋体" w:hAnsi="宋体" w:cs="宋体" w:hint="eastAsia"/>
                      <w:bCs/>
                      <w:kern w:val="0"/>
                      <w:szCs w:val="21"/>
                    </w:rPr>
                    <w:t>九</w:t>
                  </w:r>
                  <w:r w:rsidRPr="00CA5737">
                    <w:rPr>
                      <w:rFonts w:ascii="宋体" w:hAnsi="宋体" w:cs="宋体" w:hint="eastAsia"/>
                      <w:bCs/>
                      <w:kern w:val="0"/>
                      <w:szCs w:val="21"/>
                    </w:rPr>
                    <w:t>章</w:t>
                  </w:r>
                </w:p>
              </w:tc>
              <w:tc>
                <w:tcPr>
                  <w:tcW w:w="1532" w:type="dxa"/>
                </w:tcPr>
                <w:p w14:paraId="3EB84F72" w14:textId="77777777" w:rsidR="00FA7355" w:rsidRDefault="005E6250" w:rsidP="00FA7355">
                  <w:pPr>
                    <w:widowControl/>
                    <w:jc w:val="left"/>
                    <w:rPr>
                      <w:rFonts w:ascii="宋体" w:hAnsi="宋体" w:cs="宋体"/>
                      <w:bCs/>
                      <w:kern w:val="0"/>
                      <w:szCs w:val="21"/>
                    </w:rPr>
                  </w:pPr>
                  <w:r>
                    <w:rPr>
                      <w:rFonts w:ascii="宋体" w:hAnsi="宋体" w:cs="宋体" w:hint="eastAsia"/>
                      <w:bCs/>
                      <w:kern w:val="0"/>
                      <w:szCs w:val="21"/>
                    </w:rPr>
                    <w:t>了解会计账务处理程序的分类及其联系与区别</w:t>
                  </w:r>
                </w:p>
              </w:tc>
            </w:tr>
            <w:tr w:rsidR="00FA7355" w:rsidRPr="00CA5737" w14:paraId="6EBF3C23" w14:textId="77777777" w:rsidTr="00956ED0">
              <w:tc>
                <w:tcPr>
                  <w:tcW w:w="753" w:type="dxa"/>
                </w:tcPr>
                <w:p w14:paraId="266E40D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10</w:t>
                  </w:r>
                </w:p>
              </w:tc>
              <w:tc>
                <w:tcPr>
                  <w:tcW w:w="1559" w:type="dxa"/>
                </w:tcPr>
                <w:p w14:paraId="6EB9A6CE"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财产清查</w:t>
                  </w:r>
                </w:p>
              </w:tc>
              <w:tc>
                <w:tcPr>
                  <w:tcW w:w="992" w:type="dxa"/>
                </w:tcPr>
                <w:p w14:paraId="634129F7" w14:textId="77777777" w:rsidR="00FA7355" w:rsidRPr="00CA5737" w:rsidRDefault="00FA7355" w:rsidP="00FA7355">
                  <w:pPr>
                    <w:widowControl/>
                    <w:jc w:val="center"/>
                    <w:rPr>
                      <w:rFonts w:ascii="宋体" w:hAnsi="宋体" w:cs="宋体"/>
                      <w:bCs/>
                      <w:kern w:val="0"/>
                      <w:szCs w:val="21"/>
                    </w:rPr>
                  </w:pPr>
                  <w:r>
                    <w:rPr>
                      <w:rFonts w:ascii="宋体" w:hAnsi="宋体" w:cs="宋体" w:hint="eastAsia"/>
                      <w:bCs/>
                      <w:kern w:val="0"/>
                      <w:szCs w:val="21"/>
                    </w:rPr>
                    <w:t>2.5+1</w:t>
                  </w:r>
                </w:p>
              </w:tc>
              <w:tc>
                <w:tcPr>
                  <w:tcW w:w="2166" w:type="dxa"/>
                </w:tcPr>
                <w:p w14:paraId="55F3CFC1"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本章介绍了财产清查的概念意义和种类，介绍了财产清查的方法以及财产清查结果的处理，需重点掌握</w:t>
                  </w:r>
                  <w:r>
                    <w:rPr>
                      <w:rFonts w:ascii="宋体" w:hAnsi="宋体" w:cs="宋体"/>
                      <w:bCs/>
                      <w:kern w:val="0"/>
                      <w:szCs w:val="21"/>
                    </w:rPr>
                    <w:lastRenderedPageBreak/>
                    <w:t>财产清查结果的处理。</w:t>
                  </w:r>
                </w:p>
              </w:tc>
              <w:tc>
                <w:tcPr>
                  <w:tcW w:w="1520" w:type="dxa"/>
                </w:tcPr>
                <w:p w14:paraId="057615F4" w14:textId="1B43CF28" w:rsidR="00FA7355" w:rsidRPr="00CA5737" w:rsidRDefault="00592543" w:rsidP="00FA7355">
                  <w:pPr>
                    <w:widowControl/>
                    <w:jc w:val="left"/>
                    <w:rPr>
                      <w:rFonts w:ascii="宋体" w:hAnsi="宋体" w:cs="宋体"/>
                      <w:bCs/>
                      <w:kern w:val="0"/>
                      <w:szCs w:val="21"/>
                    </w:rPr>
                  </w:pPr>
                  <w:r>
                    <w:rPr>
                      <w:rFonts w:ascii="宋体" w:hAnsi="宋体" w:cs="宋体" w:hint="eastAsia"/>
                      <w:bCs/>
                      <w:kern w:val="0"/>
                      <w:szCs w:val="21"/>
                    </w:rPr>
                    <w:lastRenderedPageBreak/>
                    <w:t>《</w:t>
                  </w:r>
                  <w:r w:rsidR="00FA7355" w:rsidRPr="00FA7355">
                    <w:rPr>
                      <w:rFonts w:ascii="宋体" w:hAnsi="宋体" w:cs="宋体" w:hint="eastAsia"/>
                      <w:bCs/>
                      <w:kern w:val="0"/>
                      <w:szCs w:val="21"/>
                    </w:rPr>
                    <w:t>会计学》第十章</w:t>
                  </w:r>
                </w:p>
              </w:tc>
              <w:tc>
                <w:tcPr>
                  <w:tcW w:w="1532" w:type="dxa"/>
                </w:tcPr>
                <w:p w14:paraId="1E34E844" w14:textId="77777777" w:rsidR="00FA7355" w:rsidRPr="001D1338"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5E6250">
                    <w:rPr>
                      <w:rFonts w:ascii="宋体" w:hAnsi="宋体" w:cs="宋体" w:hint="eastAsia"/>
                      <w:bCs/>
                      <w:kern w:val="0"/>
                      <w:szCs w:val="21"/>
                    </w:rPr>
                    <w:t>，账务财产清查前后的账务处理。</w:t>
                  </w:r>
                </w:p>
              </w:tc>
            </w:tr>
            <w:tr w:rsidR="00FA7355" w:rsidRPr="00CA5737" w14:paraId="1FB222B6" w14:textId="77777777" w:rsidTr="00956ED0">
              <w:tc>
                <w:tcPr>
                  <w:tcW w:w="753" w:type="dxa"/>
                </w:tcPr>
                <w:p w14:paraId="3972F6D6"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11</w:t>
                  </w:r>
                </w:p>
              </w:tc>
              <w:tc>
                <w:tcPr>
                  <w:tcW w:w="1559" w:type="dxa"/>
                </w:tcPr>
                <w:p w14:paraId="0A744DC8"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会计报表编制</w:t>
                  </w:r>
                </w:p>
              </w:tc>
              <w:tc>
                <w:tcPr>
                  <w:tcW w:w="992" w:type="dxa"/>
                </w:tcPr>
                <w:p w14:paraId="2AD8A38F" w14:textId="77777777" w:rsidR="00FA7355" w:rsidRPr="00CA5737" w:rsidRDefault="00FA7355" w:rsidP="00FA7355">
                  <w:pPr>
                    <w:widowControl/>
                    <w:jc w:val="center"/>
                    <w:rPr>
                      <w:rFonts w:ascii="宋体" w:hAnsi="宋体" w:cs="宋体"/>
                      <w:bCs/>
                      <w:kern w:val="0"/>
                      <w:szCs w:val="21"/>
                    </w:rPr>
                  </w:pPr>
                  <w:r>
                    <w:rPr>
                      <w:rFonts w:ascii="宋体" w:hAnsi="宋体" w:cs="宋体" w:hint="eastAsia"/>
                      <w:bCs/>
                      <w:kern w:val="0"/>
                      <w:szCs w:val="21"/>
                    </w:rPr>
                    <w:t>2.5+1</w:t>
                  </w:r>
                </w:p>
              </w:tc>
              <w:tc>
                <w:tcPr>
                  <w:tcW w:w="2166" w:type="dxa"/>
                </w:tcPr>
                <w:p w14:paraId="54077DBD"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本章介绍了四张对外会计报表的样式及编制方法，需重点掌握资产负债表和利润表的编制方法，对于现金流量表和所有者权益变动表的编制方法不要求掌握；了解会计报表的勾</w:t>
                  </w:r>
                  <w:proofErr w:type="gramStart"/>
                  <w:r>
                    <w:rPr>
                      <w:rFonts w:ascii="宋体" w:hAnsi="宋体" w:cs="宋体" w:hint="eastAsia"/>
                      <w:bCs/>
                      <w:kern w:val="0"/>
                      <w:szCs w:val="21"/>
                    </w:rPr>
                    <w:t>稽</w:t>
                  </w:r>
                  <w:proofErr w:type="gramEnd"/>
                  <w:r>
                    <w:rPr>
                      <w:rFonts w:ascii="宋体" w:hAnsi="宋体" w:cs="宋体" w:hint="eastAsia"/>
                      <w:bCs/>
                      <w:kern w:val="0"/>
                      <w:szCs w:val="21"/>
                    </w:rPr>
                    <w:t>关系和会计报表附注的内容。</w:t>
                  </w:r>
                </w:p>
              </w:tc>
              <w:tc>
                <w:tcPr>
                  <w:tcW w:w="1520" w:type="dxa"/>
                </w:tcPr>
                <w:p w14:paraId="3E6F9EDE" w14:textId="51243335" w:rsidR="00FA7355" w:rsidRPr="00CA5737" w:rsidRDefault="00FA7355" w:rsidP="00FA7355">
                  <w:pPr>
                    <w:widowControl/>
                    <w:jc w:val="left"/>
                    <w:rPr>
                      <w:rFonts w:ascii="宋体" w:hAnsi="宋体" w:cs="宋体"/>
                      <w:bCs/>
                      <w:kern w:val="0"/>
                      <w:szCs w:val="21"/>
                    </w:rPr>
                  </w:pPr>
                  <w:r w:rsidRPr="00CA5737">
                    <w:rPr>
                      <w:rFonts w:ascii="宋体" w:hAnsi="宋体" w:cs="宋体" w:hint="eastAsia"/>
                      <w:bCs/>
                      <w:kern w:val="0"/>
                      <w:szCs w:val="21"/>
                    </w:rPr>
                    <w:t>《</w:t>
                  </w:r>
                  <w:r>
                    <w:rPr>
                      <w:rFonts w:ascii="宋体" w:hAnsi="宋体" w:cs="宋体" w:hint="eastAsia"/>
                      <w:bCs/>
                      <w:kern w:val="0"/>
                      <w:szCs w:val="21"/>
                    </w:rPr>
                    <w:t>会计学</w:t>
                  </w:r>
                  <w:r w:rsidRPr="00CA5737">
                    <w:rPr>
                      <w:rFonts w:ascii="宋体" w:hAnsi="宋体" w:cs="宋体" w:hint="eastAsia"/>
                      <w:bCs/>
                      <w:kern w:val="0"/>
                      <w:szCs w:val="21"/>
                    </w:rPr>
                    <w:t>》第</w:t>
                  </w:r>
                  <w:r>
                    <w:rPr>
                      <w:rFonts w:ascii="宋体" w:hAnsi="宋体" w:cs="宋体" w:hint="eastAsia"/>
                      <w:bCs/>
                      <w:kern w:val="0"/>
                      <w:szCs w:val="21"/>
                    </w:rPr>
                    <w:t>十一</w:t>
                  </w:r>
                  <w:r w:rsidRPr="00CA5737">
                    <w:rPr>
                      <w:rFonts w:ascii="宋体" w:hAnsi="宋体" w:cs="宋体" w:hint="eastAsia"/>
                      <w:bCs/>
                      <w:kern w:val="0"/>
                      <w:szCs w:val="21"/>
                    </w:rPr>
                    <w:t>章</w:t>
                  </w:r>
                </w:p>
              </w:tc>
              <w:tc>
                <w:tcPr>
                  <w:tcW w:w="1532" w:type="dxa"/>
                </w:tcPr>
                <w:p w14:paraId="5B2E7101"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w:t>
                  </w:r>
                  <w:r w:rsidR="00104F9B">
                    <w:rPr>
                      <w:rFonts w:ascii="宋体" w:hAnsi="宋体" w:cs="宋体" w:hint="eastAsia"/>
                      <w:bCs/>
                      <w:kern w:val="0"/>
                      <w:szCs w:val="21"/>
                    </w:rPr>
                    <w:t>，</w:t>
                  </w:r>
                  <w:r w:rsidR="005E6250">
                    <w:rPr>
                      <w:rFonts w:ascii="宋体" w:hAnsi="宋体" w:cs="宋体" w:hint="eastAsia"/>
                      <w:bCs/>
                      <w:kern w:val="0"/>
                      <w:szCs w:val="21"/>
                    </w:rPr>
                    <w:t>并</w:t>
                  </w:r>
                  <w:r w:rsidR="00104F9B">
                    <w:rPr>
                      <w:rFonts w:ascii="宋体" w:hAnsi="宋体" w:cs="宋体" w:hint="eastAsia"/>
                      <w:bCs/>
                      <w:kern w:val="0"/>
                      <w:szCs w:val="21"/>
                    </w:rPr>
                    <w:t>能</w:t>
                  </w:r>
                  <w:r>
                    <w:rPr>
                      <w:rFonts w:ascii="宋体" w:hAnsi="宋体" w:cs="宋体"/>
                      <w:bCs/>
                      <w:kern w:val="0"/>
                      <w:szCs w:val="21"/>
                    </w:rPr>
                    <w:t>根据一个企业当期发生的所有经济业务</w:t>
                  </w:r>
                  <w:r w:rsidR="00104F9B">
                    <w:rPr>
                      <w:rFonts w:ascii="宋体" w:hAnsi="宋体" w:cs="宋体" w:hint="eastAsia"/>
                      <w:bCs/>
                      <w:kern w:val="0"/>
                      <w:szCs w:val="21"/>
                    </w:rPr>
                    <w:t>，</w:t>
                  </w:r>
                  <w:r>
                    <w:rPr>
                      <w:rFonts w:ascii="宋体" w:hAnsi="宋体" w:cs="宋体"/>
                      <w:bCs/>
                      <w:kern w:val="0"/>
                      <w:szCs w:val="21"/>
                    </w:rPr>
                    <w:t>编制</w:t>
                  </w:r>
                  <w:r w:rsidR="00104F9B">
                    <w:rPr>
                      <w:rFonts w:ascii="宋体" w:hAnsi="宋体" w:cs="宋体" w:hint="eastAsia"/>
                      <w:bCs/>
                      <w:kern w:val="0"/>
                      <w:szCs w:val="21"/>
                    </w:rPr>
                    <w:t>企业</w:t>
                  </w:r>
                  <w:r>
                    <w:rPr>
                      <w:rFonts w:ascii="宋体" w:hAnsi="宋体" w:cs="宋体"/>
                      <w:bCs/>
                      <w:kern w:val="0"/>
                      <w:szCs w:val="21"/>
                    </w:rPr>
                    <w:t>资产负债表和利润表。</w:t>
                  </w:r>
                </w:p>
              </w:tc>
            </w:tr>
            <w:tr w:rsidR="00FA7355" w:rsidRPr="00CA5737" w14:paraId="7A312B99" w14:textId="77777777" w:rsidTr="00956ED0">
              <w:tc>
                <w:tcPr>
                  <w:tcW w:w="753" w:type="dxa"/>
                </w:tcPr>
                <w:p w14:paraId="0FEA507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12</w:t>
                  </w:r>
                </w:p>
              </w:tc>
              <w:tc>
                <w:tcPr>
                  <w:tcW w:w="1559" w:type="dxa"/>
                </w:tcPr>
                <w:p w14:paraId="2B1D0553"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财务报告分析</w:t>
                  </w:r>
                </w:p>
              </w:tc>
              <w:tc>
                <w:tcPr>
                  <w:tcW w:w="992" w:type="dxa"/>
                </w:tcPr>
                <w:p w14:paraId="136207D0"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0.5</w:t>
                  </w:r>
                </w:p>
              </w:tc>
              <w:tc>
                <w:tcPr>
                  <w:tcW w:w="2166" w:type="dxa"/>
                </w:tcPr>
                <w:p w14:paraId="32D2750E"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本章首先介绍会计报表分析的程序和常用方法；其次介绍了用于反映企业偿债能力、盈利能力、资产管理能力以及发展能力的主要财务指标的计算以及分析；最后介绍了杜邦财务分析法。</w:t>
                  </w:r>
                </w:p>
              </w:tc>
              <w:tc>
                <w:tcPr>
                  <w:tcW w:w="1520" w:type="dxa"/>
                </w:tcPr>
                <w:p w14:paraId="4EE1604B" w14:textId="5E7A8E66" w:rsidR="00FA7355" w:rsidRPr="00CA5737" w:rsidRDefault="00FA7355" w:rsidP="00FA7355">
                  <w:pPr>
                    <w:widowControl/>
                    <w:jc w:val="left"/>
                    <w:rPr>
                      <w:rFonts w:ascii="宋体" w:hAnsi="宋体" w:cs="宋体"/>
                      <w:bCs/>
                      <w:kern w:val="0"/>
                      <w:szCs w:val="21"/>
                    </w:rPr>
                  </w:pPr>
                  <w:r w:rsidRPr="00FA7355">
                    <w:rPr>
                      <w:rFonts w:ascii="宋体" w:hAnsi="宋体" w:cs="宋体" w:hint="eastAsia"/>
                      <w:bCs/>
                      <w:kern w:val="0"/>
                      <w:szCs w:val="21"/>
                    </w:rPr>
                    <w:t>《会计学》第十</w:t>
                  </w:r>
                  <w:r>
                    <w:rPr>
                      <w:rFonts w:ascii="宋体" w:hAnsi="宋体" w:cs="宋体" w:hint="eastAsia"/>
                      <w:bCs/>
                      <w:kern w:val="0"/>
                      <w:szCs w:val="21"/>
                    </w:rPr>
                    <w:t>二</w:t>
                  </w:r>
                  <w:r w:rsidRPr="00FA7355">
                    <w:rPr>
                      <w:rFonts w:ascii="宋体" w:hAnsi="宋体" w:cs="宋体" w:hint="eastAsia"/>
                      <w:bCs/>
                      <w:kern w:val="0"/>
                      <w:szCs w:val="21"/>
                    </w:rPr>
                    <w:t>章</w:t>
                  </w:r>
                </w:p>
              </w:tc>
              <w:tc>
                <w:tcPr>
                  <w:tcW w:w="1532" w:type="dxa"/>
                </w:tcPr>
                <w:p w14:paraId="3737FEA7" w14:textId="77777777" w:rsidR="00FA7355" w:rsidRPr="00CA5737" w:rsidRDefault="00FA7355" w:rsidP="00FA7355">
                  <w:pPr>
                    <w:widowControl/>
                    <w:jc w:val="left"/>
                    <w:rPr>
                      <w:rFonts w:ascii="宋体" w:hAnsi="宋体" w:cs="宋体"/>
                      <w:bCs/>
                      <w:kern w:val="0"/>
                      <w:szCs w:val="21"/>
                    </w:rPr>
                  </w:pPr>
                  <w:r>
                    <w:rPr>
                      <w:rFonts w:ascii="宋体" w:hAnsi="宋体" w:cs="宋体"/>
                      <w:bCs/>
                      <w:kern w:val="0"/>
                      <w:szCs w:val="21"/>
                    </w:rPr>
                    <w:t>完成本章课后练习题。学以致用，下载</w:t>
                  </w:r>
                  <w:r>
                    <w:rPr>
                      <w:rFonts w:ascii="宋体" w:hAnsi="宋体" w:cs="宋体" w:hint="eastAsia"/>
                      <w:bCs/>
                      <w:kern w:val="0"/>
                      <w:szCs w:val="21"/>
                    </w:rPr>
                    <w:t>1-2份我国上市公司最新财务报表进行公司偿债能力、盈利能力、资产管理能力以及发展能力的分析。</w:t>
                  </w:r>
                </w:p>
              </w:tc>
            </w:tr>
            <w:tr w:rsidR="005E6250" w:rsidRPr="00CA5737" w14:paraId="6238242E" w14:textId="77777777" w:rsidTr="00956ED0">
              <w:trPr>
                <w:trHeight w:val="748"/>
              </w:trPr>
              <w:tc>
                <w:tcPr>
                  <w:tcW w:w="2312" w:type="dxa"/>
                  <w:gridSpan w:val="2"/>
                </w:tcPr>
                <w:p w14:paraId="4B62921B"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期末复习</w:t>
                  </w:r>
                </w:p>
              </w:tc>
              <w:tc>
                <w:tcPr>
                  <w:tcW w:w="992" w:type="dxa"/>
                </w:tcPr>
                <w:p w14:paraId="1F8BE3A9" w14:textId="77777777" w:rsidR="00FA7355" w:rsidRPr="00CA5737" w:rsidRDefault="00FA7355" w:rsidP="00FA7355">
                  <w:pPr>
                    <w:widowControl/>
                    <w:jc w:val="left"/>
                    <w:rPr>
                      <w:rFonts w:ascii="宋体" w:hAnsi="宋体" w:cs="宋体"/>
                      <w:bCs/>
                      <w:kern w:val="0"/>
                      <w:szCs w:val="21"/>
                    </w:rPr>
                  </w:pPr>
                  <w:r>
                    <w:rPr>
                      <w:rFonts w:ascii="宋体" w:hAnsi="宋体" w:cs="宋体" w:hint="eastAsia"/>
                      <w:bCs/>
                      <w:kern w:val="0"/>
                      <w:szCs w:val="21"/>
                    </w:rPr>
                    <w:t>3</w:t>
                  </w:r>
                </w:p>
              </w:tc>
              <w:tc>
                <w:tcPr>
                  <w:tcW w:w="2166" w:type="dxa"/>
                </w:tcPr>
                <w:p w14:paraId="54A999AB" w14:textId="77777777" w:rsidR="00FA7355" w:rsidRDefault="00FA7355" w:rsidP="00FA7355">
                  <w:pPr>
                    <w:widowControl/>
                    <w:jc w:val="left"/>
                    <w:rPr>
                      <w:rFonts w:ascii="宋体" w:hAnsi="宋体" w:cs="宋体"/>
                      <w:bCs/>
                      <w:kern w:val="0"/>
                      <w:szCs w:val="21"/>
                    </w:rPr>
                  </w:pPr>
                  <w:r>
                    <w:rPr>
                      <w:rFonts w:ascii="宋体" w:hAnsi="宋体" w:cs="宋体" w:hint="eastAsia"/>
                      <w:bCs/>
                      <w:kern w:val="0"/>
                      <w:szCs w:val="21"/>
                    </w:rPr>
                    <w:t>（1）复习各章内容（2）期末答疑</w:t>
                  </w:r>
                </w:p>
              </w:tc>
              <w:tc>
                <w:tcPr>
                  <w:tcW w:w="1520" w:type="dxa"/>
                </w:tcPr>
                <w:p w14:paraId="097915B5" w14:textId="77777777" w:rsidR="00FA7355" w:rsidRPr="00CA5737" w:rsidRDefault="00FA7355" w:rsidP="00FA7355">
                  <w:pPr>
                    <w:widowControl/>
                    <w:jc w:val="left"/>
                    <w:rPr>
                      <w:rFonts w:ascii="宋体" w:hAnsi="宋体" w:cs="宋体"/>
                      <w:bCs/>
                      <w:kern w:val="0"/>
                      <w:szCs w:val="21"/>
                    </w:rPr>
                  </w:pPr>
                </w:p>
              </w:tc>
              <w:tc>
                <w:tcPr>
                  <w:tcW w:w="1532" w:type="dxa"/>
                </w:tcPr>
                <w:p w14:paraId="05427967" w14:textId="77777777" w:rsidR="00FA7355" w:rsidRPr="00CA5737" w:rsidRDefault="00FA7355" w:rsidP="00FA7355">
                  <w:pPr>
                    <w:widowControl/>
                    <w:jc w:val="left"/>
                    <w:rPr>
                      <w:rFonts w:ascii="宋体" w:hAnsi="宋体" w:cs="宋体"/>
                      <w:bCs/>
                      <w:kern w:val="0"/>
                      <w:szCs w:val="21"/>
                    </w:rPr>
                  </w:pPr>
                </w:p>
              </w:tc>
            </w:tr>
          </w:tbl>
          <w:p w14:paraId="1ED0E8A8" w14:textId="77777777" w:rsidR="00FA7355" w:rsidRPr="00CA5737" w:rsidRDefault="00FA7355" w:rsidP="00FA7355">
            <w:pPr>
              <w:widowControl/>
              <w:jc w:val="left"/>
              <w:rPr>
                <w:rFonts w:ascii="宋体" w:hAnsi="宋体" w:cs="宋体"/>
                <w:b/>
                <w:bCs/>
                <w:kern w:val="0"/>
                <w:szCs w:val="21"/>
              </w:rPr>
            </w:pPr>
          </w:p>
        </w:tc>
      </w:tr>
      <w:tr w:rsidR="00FA7355" w:rsidRPr="00CA5737" w14:paraId="15FB86F1" w14:textId="77777777" w:rsidTr="00956ED0">
        <w:trPr>
          <w:trHeight w:val="1083"/>
        </w:trPr>
        <w:tc>
          <w:tcPr>
            <w:tcW w:w="8748" w:type="dxa"/>
            <w:gridSpan w:val="8"/>
            <w:tcBorders>
              <w:top w:val="single" w:sz="4" w:space="0" w:color="auto"/>
              <w:left w:val="single" w:sz="4" w:space="0" w:color="auto"/>
              <w:bottom w:val="single" w:sz="4" w:space="0" w:color="auto"/>
              <w:right w:val="single" w:sz="4" w:space="0" w:color="auto"/>
            </w:tcBorders>
            <w:shd w:val="clear" w:color="auto" w:fill="auto"/>
          </w:tcPr>
          <w:p w14:paraId="1E92FC54" w14:textId="77777777" w:rsidR="00FA7355" w:rsidRPr="00927E3E" w:rsidRDefault="00FA7355" w:rsidP="00FA7355">
            <w:pPr>
              <w:widowControl/>
              <w:rPr>
                <w:rFonts w:ascii="宋体" w:hAnsi="宋体" w:cs="宋体"/>
                <w:kern w:val="0"/>
                <w:sz w:val="24"/>
              </w:rPr>
            </w:pPr>
            <w:r>
              <w:rPr>
                <w:rFonts w:ascii="宋体" w:hAnsi="宋体" w:cs="宋体" w:hint="eastAsia"/>
                <w:b/>
                <w:bCs/>
                <w:kern w:val="0"/>
                <w:sz w:val="24"/>
              </w:rPr>
              <w:lastRenderedPageBreak/>
              <w:t>（五</w:t>
            </w:r>
            <w:r>
              <w:rPr>
                <w:rFonts w:ascii="宋体" w:hAnsi="宋体" w:cs="宋体"/>
                <w:b/>
                <w:bCs/>
                <w:kern w:val="0"/>
                <w:sz w:val="24"/>
              </w:rPr>
              <w:t>）</w:t>
            </w:r>
            <w:r w:rsidRPr="00927E3E">
              <w:rPr>
                <w:rFonts w:ascii="宋体" w:hAnsi="宋体" w:cs="宋体" w:hint="eastAsia"/>
                <w:b/>
                <w:bCs/>
                <w:kern w:val="0"/>
                <w:sz w:val="24"/>
              </w:rPr>
              <w:t>考核方式</w:t>
            </w:r>
          </w:p>
          <w:p w14:paraId="07E6EC2D" w14:textId="77777777" w:rsidR="00FA7355" w:rsidRPr="00927E3E" w:rsidRDefault="00FA7355" w:rsidP="00FA7355">
            <w:pPr>
              <w:widowControl/>
              <w:ind w:firstLineChars="200" w:firstLine="480"/>
              <w:rPr>
                <w:rFonts w:ascii="宋体" w:hAnsi="宋体" w:cs="宋体"/>
                <w:kern w:val="0"/>
                <w:sz w:val="24"/>
              </w:rPr>
            </w:pPr>
            <w:r>
              <w:rPr>
                <w:rFonts w:ascii="宋体" w:hAnsi="宋体" w:cs="宋体" w:hint="eastAsia"/>
                <w:kern w:val="0"/>
                <w:sz w:val="24"/>
              </w:rPr>
              <w:t>成绩构成</w:t>
            </w:r>
            <w:r w:rsidRPr="00927E3E">
              <w:rPr>
                <w:rFonts w:ascii="宋体" w:hAnsi="宋体" w:cs="宋体" w:hint="eastAsia"/>
                <w:kern w:val="0"/>
                <w:sz w:val="24"/>
              </w:rPr>
              <w:t xml:space="preserve">：考勤 </w:t>
            </w:r>
            <w:r w:rsidRPr="00927E3E">
              <w:rPr>
                <w:rFonts w:ascii="宋体" w:hAnsi="宋体" w:cs="宋体" w:hint="eastAsia"/>
                <w:kern w:val="0"/>
                <w:sz w:val="24"/>
                <w:u w:val="single"/>
              </w:rPr>
              <w:t xml:space="preserve"> </w:t>
            </w:r>
            <w:r>
              <w:rPr>
                <w:rFonts w:hint="eastAsia"/>
                <w:kern w:val="0"/>
                <w:sz w:val="24"/>
                <w:u w:val="single"/>
              </w:rPr>
              <w:t>15%</w:t>
            </w:r>
            <w:r>
              <w:rPr>
                <w:kern w:val="0"/>
                <w:sz w:val="24"/>
                <w:u w:val="single"/>
              </w:rPr>
              <w:t xml:space="preserve"> </w:t>
            </w:r>
            <w:r w:rsidRPr="00927E3E">
              <w:rPr>
                <w:rFonts w:ascii="宋体" w:hAnsi="宋体" w:cs="宋体"/>
                <w:kern w:val="0"/>
                <w:sz w:val="24"/>
              </w:rPr>
              <w:t xml:space="preserve"> </w:t>
            </w:r>
            <w:r w:rsidRPr="00927E3E">
              <w:rPr>
                <w:rFonts w:ascii="宋体" w:hAnsi="宋体" w:cs="宋体" w:hint="eastAsia"/>
                <w:kern w:val="0"/>
                <w:sz w:val="24"/>
              </w:rPr>
              <w:t xml:space="preserve"> 平时作业 </w:t>
            </w:r>
            <w:r>
              <w:rPr>
                <w:kern w:val="0"/>
                <w:sz w:val="24"/>
                <w:u w:val="single"/>
              </w:rPr>
              <w:t xml:space="preserve"> </w:t>
            </w:r>
            <w:r>
              <w:rPr>
                <w:rFonts w:hint="eastAsia"/>
                <w:kern w:val="0"/>
                <w:sz w:val="24"/>
                <w:u w:val="single"/>
              </w:rPr>
              <w:t>25%</w:t>
            </w:r>
            <w:r w:rsidRPr="00927E3E">
              <w:rPr>
                <w:rFonts w:ascii="宋体" w:hAnsi="宋体" w:cs="宋体"/>
                <w:kern w:val="0"/>
                <w:sz w:val="24"/>
              </w:rPr>
              <w:t xml:space="preserve"> </w:t>
            </w:r>
            <w:r w:rsidRPr="00927E3E">
              <w:rPr>
                <w:rFonts w:ascii="宋体" w:hAnsi="宋体" w:cs="宋体" w:hint="eastAsia"/>
                <w:kern w:val="0"/>
                <w:sz w:val="24"/>
              </w:rPr>
              <w:t xml:space="preserve"> 期中考试 </w:t>
            </w:r>
            <w:r w:rsidRPr="00927E3E">
              <w:rPr>
                <w:rFonts w:ascii="宋体" w:hAnsi="宋体" w:cs="宋体" w:hint="eastAsia"/>
                <w:kern w:val="0"/>
                <w:sz w:val="24"/>
                <w:u w:val="single"/>
              </w:rPr>
              <w:t xml:space="preserve"> </w:t>
            </w:r>
            <w:r w:rsidRPr="00927E3E">
              <w:rPr>
                <w:rFonts w:hint="eastAsia"/>
                <w:kern w:val="0"/>
                <w:sz w:val="24"/>
                <w:u w:val="single"/>
              </w:rPr>
              <w:t xml:space="preserve">   </w:t>
            </w:r>
            <w:r w:rsidRPr="00927E3E">
              <w:rPr>
                <w:rFonts w:ascii="宋体" w:hAnsi="宋体" w:cs="宋体" w:hint="eastAsia"/>
                <w:kern w:val="0"/>
                <w:sz w:val="24"/>
              </w:rPr>
              <w:t xml:space="preserve">  期末考试 </w:t>
            </w:r>
            <w:r w:rsidRPr="00927E3E">
              <w:rPr>
                <w:rFonts w:ascii="宋体" w:hAnsi="宋体" w:cs="宋体" w:hint="eastAsia"/>
                <w:kern w:val="0"/>
                <w:sz w:val="24"/>
                <w:u w:val="single"/>
              </w:rPr>
              <w:t xml:space="preserve"> </w:t>
            </w:r>
            <w:r>
              <w:rPr>
                <w:rFonts w:ascii="宋体" w:hAnsi="宋体" w:cs="宋体" w:hint="eastAsia"/>
                <w:kern w:val="0"/>
                <w:sz w:val="24"/>
                <w:u w:val="single"/>
              </w:rPr>
              <w:t>60%</w:t>
            </w:r>
            <w:r>
              <w:rPr>
                <w:kern w:val="0"/>
                <w:sz w:val="24"/>
                <w:u w:val="single"/>
              </w:rPr>
              <w:t xml:space="preserve">   </w:t>
            </w:r>
            <w:r w:rsidRPr="00927E3E">
              <w:rPr>
                <w:rFonts w:hint="eastAsia"/>
                <w:kern w:val="0"/>
                <w:sz w:val="24"/>
                <w:u w:val="single"/>
              </w:rPr>
              <w:t xml:space="preserve"> </w:t>
            </w:r>
          </w:p>
          <w:p w14:paraId="40FF1CAA" w14:textId="77777777" w:rsidR="00FA7355" w:rsidRPr="00CA5737" w:rsidRDefault="00FA7355" w:rsidP="00FA7355">
            <w:pPr>
              <w:widowControl/>
              <w:ind w:firstLineChars="200" w:firstLine="480"/>
              <w:jc w:val="left"/>
              <w:rPr>
                <w:rFonts w:ascii="宋体" w:hAnsi="宋体" w:cs="宋体"/>
                <w:b/>
                <w:bCs/>
                <w:kern w:val="0"/>
                <w:szCs w:val="21"/>
              </w:rPr>
            </w:pPr>
            <w:r w:rsidRPr="00927E3E">
              <w:rPr>
                <w:rFonts w:ascii="宋体" w:hAnsi="宋体" w:cs="宋体" w:hint="eastAsia"/>
                <w:kern w:val="0"/>
                <w:sz w:val="24"/>
              </w:rPr>
              <w:t>考试</w:t>
            </w:r>
            <w:r>
              <w:rPr>
                <w:rFonts w:ascii="宋体" w:hAnsi="宋体" w:cs="宋体" w:hint="eastAsia"/>
                <w:kern w:val="0"/>
                <w:sz w:val="24"/>
              </w:rPr>
              <w:t>形式</w:t>
            </w:r>
            <w:r w:rsidRPr="00927E3E">
              <w:rPr>
                <w:rFonts w:ascii="宋体" w:hAnsi="宋体" w:cs="宋体" w:hint="eastAsia"/>
                <w:kern w:val="0"/>
                <w:sz w:val="24"/>
              </w:rPr>
              <w:t xml:space="preserve">：开卷   □      闭卷    </w:t>
            </w:r>
            <w:r>
              <w:rPr>
                <w:rFonts w:ascii="宋体" w:hAnsi="宋体" w:cs="宋体" w:hint="eastAsia"/>
                <w:kern w:val="0"/>
                <w:sz w:val="24"/>
              </w:rPr>
              <w:t>V</w:t>
            </w:r>
            <w:r w:rsidRPr="00927E3E">
              <w:rPr>
                <w:rFonts w:ascii="宋体" w:hAnsi="宋体" w:cs="宋体" w:hint="eastAsia"/>
                <w:kern w:val="0"/>
                <w:sz w:val="24"/>
              </w:rPr>
              <w:t xml:space="preserve">       其他    □</w:t>
            </w:r>
          </w:p>
        </w:tc>
      </w:tr>
      <w:tr w:rsidR="00FA7355" w:rsidRPr="00CA5737" w14:paraId="5A17F588" w14:textId="77777777" w:rsidTr="00956ED0">
        <w:trPr>
          <w:trHeight w:val="1187"/>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2C9B3A4A" w14:textId="5D997067" w:rsidR="00FA7355" w:rsidRPr="00592543" w:rsidRDefault="00FA7355" w:rsidP="005E6250">
            <w:pPr>
              <w:widowControl/>
              <w:jc w:val="left"/>
              <w:rPr>
                <w:rFonts w:ascii="宋体" w:hAnsi="宋体" w:cs="宋体" w:hint="eastAsia"/>
                <w:b/>
                <w:bCs/>
                <w:kern w:val="0"/>
                <w:szCs w:val="21"/>
              </w:rPr>
            </w:pPr>
            <w:r>
              <w:rPr>
                <w:rFonts w:ascii="宋体" w:hAnsi="宋体" w:cs="宋体" w:hint="eastAsia"/>
                <w:b/>
                <w:bCs/>
                <w:kern w:val="0"/>
                <w:szCs w:val="21"/>
              </w:rPr>
              <w:t>（六）</w:t>
            </w:r>
            <w:r w:rsidRPr="00CA5737">
              <w:rPr>
                <w:rFonts w:ascii="宋体" w:hAnsi="宋体" w:cs="宋体" w:hint="eastAsia"/>
                <w:b/>
                <w:bCs/>
                <w:kern w:val="0"/>
                <w:szCs w:val="21"/>
              </w:rPr>
              <w:t>课程网络资源：</w:t>
            </w:r>
          </w:p>
        </w:tc>
      </w:tr>
      <w:tr w:rsidR="00FA7355" w:rsidRPr="00CA5737" w14:paraId="0B30677B" w14:textId="77777777" w:rsidTr="00956ED0">
        <w:trPr>
          <w:trHeight w:val="2085"/>
        </w:trPr>
        <w:tc>
          <w:tcPr>
            <w:tcW w:w="8748" w:type="dxa"/>
            <w:gridSpan w:val="8"/>
            <w:tcBorders>
              <w:top w:val="single" w:sz="4" w:space="0" w:color="auto"/>
              <w:left w:val="single" w:sz="4" w:space="0" w:color="auto"/>
              <w:bottom w:val="single" w:sz="4" w:space="0" w:color="auto"/>
              <w:right w:val="single" w:sz="4" w:space="0" w:color="000000"/>
            </w:tcBorders>
            <w:shd w:val="clear" w:color="auto" w:fill="auto"/>
          </w:tcPr>
          <w:p w14:paraId="64335BA3" w14:textId="77777777" w:rsidR="00FA7355" w:rsidRPr="00CA5737" w:rsidRDefault="00FA7355" w:rsidP="00FA7355">
            <w:pPr>
              <w:widowControl/>
              <w:jc w:val="left"/>
              <w:rPr>
                <w:rFonts w:ascii="宋体" w:hAnsi="宋体" w:cs="宋体"/>
                <w:b/>
                <w:bCs/>
                <w:kern w:val="0"/>
                <w:szCs w:val="21"/>
              </w:rPr>
            </w:pPr>
            <w:r>
              <w:rPr>
                <w:rFonts w:ascii="宋体" w:hAnsi="宋体" w:cs="宋体" w:hint="eastAsia"/>
                <w:b/>
                <w:bCs/>
                <w:kern w:val="0"/>
                <w:sz w:val="24"/>
              </w:rPr>
              <w:t>（七</w:t>
            </w:r>
            <w:r>
              <w:rPr>
                <w:rFonts w:ascii="宋体" w:hAnsi="宋体" w:cs="宋体"/>
                <w:b/>
                <w:bCs/>
                <w:kern w:val="0"/>
                <w:sz w:val="24"/>
              </w:rPr>
              <w:t>）</w:t>
            </w:r>
            <w:r w:rsidRPr="00927E3E">
              <w:rPr>
                <w:rFonts w:ascii="宋体" w:hAnsi="宋体" w:cs="宋体" w:hint="eastAsia"/>
                <w:b/>
                <w:bCs/>
                <w:kern w:val="0"/>
                <w:sz w:val="24"/>
              </w:rPr>
              <w:t>教师教学、科研情况简介</w:t>
            </w:r>
            <w:r w:rsidRPr="00927E3E">
              <w:rPr>
                <w:b/>
                <w:bCs/>
                <w:kern w:val="0"/>
                <w:sz w:val="24"/>
              </w:rPr>
              <w:t>（</w:t>
            </w:r>
            <w:r>
              <w:rPr>
                <w:rFonts w:hint="eastAsia"/>
                <w:b/>
                <w:bCs/>
                <w:kern w:val="0"/>
                <w:sz w:val="24"/>
              </w:rPr>
              <w:t>限</w:t>
            </w:r>
            <w:r w:rsidRPr="00927E3E">
              <w:rPr>
                <w:b/>
                <w:bCs/>
                <w:kern w:val="0"/>
                <w:sz w:val="24"/>
              </w:rPr>
              <w:t>200-300</w:t>
            </w:r>
            <w:r w:rsidRPr="00927E3E">
              <w:rPr>
                <w:rFonts w:hAnsi="宋体"/>
                <w:b/>
                <w:bCs/>
                <w:kern w:val="0"/>
                <w:sz w:val="24"/>
              </w:rPr>
              <w:t>字）</w:t>
            </w:r>
          </w:p>
          <w:p w14:paraId="323A8C98" w14:textId="2C0D0B52" w:rsidR="00FA7355" w:rsidRPr="00E86ABB" w:rsidRDefault="00FA7355" w:rsidP="00592543">
            <w:pPr>
              <w:widowControl/>
              <w:ind w:firstLineChars="200" w:firstLine="480"/>
              <w:rPr>
                <w:rFonts w:ascii="楷体" w:eastAsia="楷体" w:hAnsi="楷体" w:cs="Calibri"/>
                <w:color w:val="000000"/>
                <w:kern w:val="0"/>
                <w:sz w:val="24"/>
              </w:rPr>
            </w:pPr>
          </w:p>
        </w:tc>
      </w:tr>
    </w:tbl>
    <w:p w14:paraId="5AFE9F5E" w14:textId="77777777" w:rsidR="00FA7355" w:rsidRPr="00CA5737" w:rsidRDefault="00FA7355" w:rsidP="00FA7355">
      <w:pPr>
        <w:spacing w:line="360" w:lineRule="auto"/>
        <w:rPr>
          <w:szCs w:val="21"/>
        </w:rPr>
      </w:pPr>
    </w:p>
    <w:p w14:paraId="7534B023" w14:textId="77777777" w:rsidR="00873466" w:rsidRPr="00FA7355" w:rsidRDefault="00873466"/>
    <w:sectPr w:rsidR="00873466" w:rsidRPr="00FA73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35A09" w14:textId="77777777" w:rsidR="00B90C79" w:rsidRDefault="00B90C79" w:rsidP="00654309">
      <w:r>
        <w:separator/>
      </w:r>
    </w:p>
  </w:endnote>
  <w:endnote w:type="continuationSeparator" w:id="0">
    <w:p w14:paraId="2BA22B6C" w14:textId="77777777" w:rsidR="00B90C79" w:rsidRDefault="00B90C79" w:rsidP="00654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DCAEB" w14:textId="77777777" w:rsidR="00B90C79" w:rsidRDefault="00B90C79" w:rsidP="00654309">
      <w:r>
        <w:separator/>
      </w:r>
    </w:p>
  </w:footnote>
  <w:footnote w:type="continuationSeparator" w:id="0">
    <w:p w14:paraId="06163A11" w14:textId="77777777" w:rsidR="00B90C79" w:rsidRDefault="00B90C79" w:rsidP="006543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355"/>
    <w:rsid w:val="000774E1"/>
    <w:rsid w:val="00104F9B"/>
    <w:rsid w:val="00354D1A"/>
    <w:rsid w:val="00382DD5"/>
    <w:rsid w:val="00592543"/>
    <w:rsid w:val="005E6250"/>
    <w:rsid w:val="005E6902"/>
    <w:rsid w:val="005F7BB6"/>
    <w:rsid w:val="00654309"/>
    <w:rsid w:val="0069011E"/>
    <w:rsid w:val="006B309C"/>
    <w:rsid w:val="006C1023"/>
    <w:rsid w:val="00873466"/>
    <w:rsid w:val="00A5203F"/>
    <w:rsid w:val="00B90C79"/>
    <w:rsid w:val="00D947F7"/>
    <w:rsid w:val="00E86ABB"/>
    <w:rsid w:val="00F11F46"/>
    <w:rsid w:val="00F72AC4"/>
    <w:rsid w:val="00FA7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967018"/>
  <w15:chartTrackingRefBased/>
  <w15:docId w15:val="{19C32176-3D87-415A-A914-A278FB460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735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30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54309"/>
    <w:rPr>
      <w:rFonts w:ascii="Times New Roman" w:eastAsia="宋体" w:hAnsi="Times New Roman" w:cs="Times New Roman"/>
      <w:sz w:val="18"/>
      <w:szCs w:val="18"/>
    </w:rPr>
  </w:style>
  <w:style w:type="paragraph" w:styleId="a5">
    <w:name w:val="footer"/>
    <w:basedOn w:val="a"/>
    <w:link w:val="a6"/>
    <w:uiPriority w:val="99"/>
    <w:unhideWhenUsed/>
    <w:rsid w:val="00654309"/>
    <w:pPr>
      <w:tabs>
        <w:tab w:val="center" w:pos="4153"/>
        <w:tab w:val="right" w:pos="8306"/>
      </w:tabs>
      <w:snapToGrid w:val="0"/>
      <w:jc w:val="left"/>
    </w:pPr>
    <w:rPr>
      <w:sz w:val="18"/>
      <w:szCs w:val="18"/>
    </w:rPr>
  </w:style>
  <w:style w:type="character" w:customStyle="1" w:styleId="a6">
    <w:name w:val="页脚 字符"/>
    <w:basedOn w:val="a0"/>
    <w:link w:val="a5"/>
    <w:uiPriority w:val="99"/>
    <w:rsid w:val="0065430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79E8D3-E321-466C-9655-836662D89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378</Words>
  <Characters>2156</Characters>
  <Application>Microsoft Office Word</Application>
  <DocSecurity>0</DocSecurity>
  <Lines>17</Lines>
  <Paragraphs>5</Paragraphs>
  <ScaleCrop>false</ScaleCrop>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 Sophia</dc:creator>
  <cp:keywords/>
  <dc:description/>
  <cp:lastModifiedBy>Sophia Sun</cp:lastModifiedBy>
  <cp:revision>3</cp:revision>
  <dcterms:created xsi:type="dcterms:W3CDTF">2024-03-01T06:17:00Z</dcterms:created>
  <dcterms:modified xsi:type="dcterms:W3CDTF">2024-03-01T06:20:00Z</dcterms:modified>
</cp:coreProperties>
</file>